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77" w:rsidRPr="00F65F1D" w:rsidRDefault="00F65F1D" w:rsidP="00597994">
      <w:pPr>
        <w:jc w:val="center"/>
        <w:rPr>
          <w:rFonts w:ascii="Times New Roman" w:hAnsi="Times New Roman" w:cs="Times New Roman"/>
          <w:b/>
          <w:sz w:val="24"/>
          <w:szCs w:val="24"/>
        </w:rPr>
      </w:pPr>
      <w:bookmarkStart w:id="0" w:name="_GoBack"/>
      <w:bookmarkEnd w:id="0"/>
      <w:r w:rsidRPr="00F65F1D">
        <w:rPr>
          <w:rFonts w:ascii="Times New Roman" w:hAnsi="Times New Roman" w:cs="Times New Roman"/>
          <w:b/>
          <w:sz w:val="24"/>
          <w:szCs w:val="24"/>
        </w:rPr>
        <w:t>PROYECTO DE REGLAMENTO DE SERVICIOS DE TELECOMUNICACIONES Y SERVICIOS DE RADIODIFUSION POR SUSCRIPCION</w:t>
      </w:r>
    </w:p>
    <w:p w:rsidR="00F65F1D" w:rsidRPr="00F65F1D" w:rsidRDefault="00F65F1D" w:rsidP="005925B3">
      <w:pPr>
        <w:jc w:val="both"/>
        <w:rPr>
          <w:rFonts w:ascii="Times New Roman" w:hAnsi="Times New Roman" w:cs="Times New Roman"/>
          <w:sz w:val="24"/>
          <w:szCs w:val="24"/>
        </w:rPr>
      </w:pPr>
      <w:r w:rsidRPr="00F65F1D">
        <w:rPr>
          <w:rFonts w:ascii="Times New Roman" w:hAnsi="Times New Roman" w:cs="Times New Roman"/>
          <w:sz w:val="24"/>
          <w:szCs w:val="24"/>
        </w:rPr>
        <w:t xml:space="preserve">Estimados funcionarios de la ARCOTEL, la AEPROVI presenta a continuación algunos comentarios generales y propuestas de redacción a ciertos artículos del proyecto de Reglamente para la </w:t>
      </w:r>
      <w:r w:rsidR="005925B3">
        <w:rPr>
          <w:rFonts w:ascii="Times New Roman" w:hAnsi="Times New Roman" w:cs="Times New Roman"/>
          <w:sz w:val="24"/>
          <w:szCs w:val="24"/>
        </w:rPr>
        <w:t>P</w:t>
      </w:r>
      <w:r w:rsidRPr="00F65F1D">
        <w:rPr>
          <w:rFonts w:ascii="Times New Roman" w:hAnsi="Times New Roman" w:cs="Times New Roman"/>
          <w:sz w:val="24"/>
          <w:szCs w:val="24"/>
        </w:rPr>
        <w:t>restación de Servicios de Telecomunicaciones…, en la correspondiente audiencia pública expresaremos nuestros comentarios con mayor detalle.</w:t>
      </w:r>
    </w:p>
    <w:p w:rsidR="003A66BF" w:rsidRPr="00F65F1D" w:rsidRDefault="004C3243">
      <w:pPr>
        <w:rPr>
          <w:rFonts w:ascii="Times New Roman" w:hAnsi="Times New Roman" w:cs="Times New Roman"/>
          <w:b/>
          <w:sz w:val="24"/>
          <w:szCs w:val="24"/>
        </w:rPr>
      </w:pPr>
      <w:r w:rsidRPr="00F65F1D">
        <w:rPr>
          <w:rFonts w:ascii="Times New Roman" w:hAnsi="Times New Roman" w:cs="Times New Roman"/>
          <w:b/>
          <w:sz w:val="24"/>
          <w:szCs w:val="24"/>
        </w:rPr>
        <w:t>CONSIDERACIONES GENERALES:</w:t>
      </w:r>
    </w:p>
    <w:p w:rsidR="004C3243" w:rsidRPr="00F65F1D" w:rsidRDefault="00B52AB7" w:rsidP="00693796">
      <w:pPr>
        <w:jc w:val="both"/>
        <w:rPr>
          <w:rFonts w:ascii="Times New Roman" w:hAnsi="Times New Roman" w:cs="Times New Roman"/>
          <w:sz w:val="24"/>
          <w:szCs w:val="24"/>
        </w:rPr>
      </w:pPr>
      <w:r w:rsidRPr="00F65F1D">
        <w:rPr>
          <w:rFonts w:ascii="Times New Roman" w:hAnsi="Times New Roman" w:cs="Times New Roman"/>
          <w:sz w:val="24"/>
          <w:szCs w:val="24"/>
        </w:rPr>
        <w:t>Al ser una norma secundaria se sugiere su aprobación una vez que entre en vigencia el Reglamento general a la LOT, para generar los detalles normativos que demanda este proyecto.</w:t>
      </w:r>
    </w:p>
    <w:p w:rsidR="00B52AB7" w:rsidRPr="00F65F1D" w:rsidRDefault="00B52AB7" w:rsidP="00693796">
      <w:pPr>
        <w:jc w:val="both"/>
        <w:rPr>
          <w:rFonts w:ascii="Times New Roman" w:hAnsi="Times New Roman" w:cs="Times New Roman"/>
          <w:sz w:val="24"/>
          <w:szCs w:val="24"/>
        </w:rPr>
      </w:pPr>
      <w:r w:rsidRPr="00F65F1D">
        <w:rPr>
          <w:rFonts w:ascii="Times New Roman" w:hAnsi="Times New Roman" w:cs="Times New Roman"/>
          <w:sz w:val="24"/>
          <w:szCs w:val="24"/>
        </w:rPr>
        <w:t>En lo referente a las definiciones se debería desarrollar un vademécum que sirva para las diferentes normas.</w:t>
      </w:r>
    </w:p>
    <w:p w:rsidR="00B52AB7" w:rsidRPr="00F65F1D" w:rsidRDefault="00B52AB7" w:rsidP="00693796">
      <w:pPr>
        <w:jc w:val="both"/>
        <w:rPr>
          <w:rFonts w:ascii="Times New Roman" w:hAnsi="Times New Roman" w:cs="Times New Roman"/>
          <w:sz w:val="24"/>
          <w:szCs w:val="24"/>
        </w:rPr>
      </w:pPr>
      <w:r w:rsidRPr="00F65F1D">
        <w:rPr>
          <w:rFonts w:ascii="Times New Roman" w:hAnsi="Times New Roman" w:cs="Times New Roman"/>
          <w:sz w:val="24"/>
          <w:szCs w:val="24"/>
        </w:rPr>
        <w:t>Para los servicios de acceso a internet se debería considerar el título habilitante también por quince años en concordancia con los títulos habilitantes para los servicios portadores, pues estos soportan el acceso a internet.</w:t>
      </w:r>
    </w:p>
    <w:p w:rsidR="00B52AB7" w:rsidRPr="00F65F1D" w:rsidRDefault="00B52AB7" w:rsidP="00693796">
      <w:pPr>
        <w:jc w:val="both"/>
        <w:rPr>
          <w:rFonts w:ascii="Times New Roman" w:hAnsi="Times New Roman" w:cs="Times New Roman"/>
          <w:sz w:val="24"/>
          <w:szCs w:val="24"/>
        </w:rPr>
      </w:pPr>
      <w:r w:rsidRPr="00F65F1D">
        <w:rPr>
          <w:rFonts w:ascii="Times New Roman" w:hAnsi="Times New Roman" w:cs="Times New Roman"/>
          <w:sz w:val="24"/>
          <w:szCs w:val="24"/>
        </w:rPr>
        <w:t>Se debería considerar para los servicios de acceso a internet y portadores, la reventa y la distribución de servicios desde el inicio de la normativa.</w:t>
      </w:r>
    </w:p>
    <w:p w:rsidR="00275CF9" w:rsidRPr="00F65F1D" w:rsidRDefault="00B52AB7" w:rsidP="00693796">
      <w:pPr>
        <w:jc w:val="both"/>
        <w:rPr>
          <w:rFonts w:ascii="Times New Roman" w:hAnsi="Times New Roman" w:cs="Times New Roman"/>
          <w:sz w:val="24"/>
          <w:szCs w:val="24"/>
        </w:rPr>
      </w:pPr>
      <w:r w:rsidRPr="00F65F1D">
        <w:rPr>
          <w:rFonts w:ascii="Times New Roman" w:hAnsi="Times New Roman" w:cs="Times New Roman"/>
          <w:sz w:val="24"/>
          <w:szCs w:val="24"/>
        </w:rPr>
        <w:t>En cuanto a la contabilidad separada por servicio, es necesario observar la convergencia de redes y servicios y considerar en este aspecto la contabilidad regulatoria</w:t>
      </w:r>
      <w:r w:rsidR="00275CF9" w:rsidRPr="00F65F1D">
        <w:rPr>
          <w:rFonts w:ascii="Times New Roman" w:hAnsi="Times New Roman" w:cs="Times New Roman"/>
          <w:sz w:val="24"/>
          <w:szCs w:val="24"/>
        </w:rPr>
        <w:t xml:space="preserve"> administrativa</w:t>
      </w:r>
      <w:r w:rsidR="00693796" w:rsidRPr="00F65F1D">
        <w:rPr>
          <w:rFonts w:ascii="Times New Roman" w:hAnsi="Times New Roman" w:cs="Times New Roman"/>
          <w:sz w:val="24"/>
          <w:szCs w:val="24"/>
        </w:rPr>
        <w:t>.</w:t>
      </w:r>
    </w:p>
    <w:p w:rsidR="00693796" w:rsidRPr="00F65F1D" w:rsidRDefault="00693796" w:rsidP="00693796">
      <w:pPr>
        <w:jc w:val="both"/>
        <w:rPr>
          <w:rFonts w:ascii="Times New Roman" w:hAnsi="Times New Roman" w:cs="Times New Roman"/>
          <w:sz w:val="24"/>
          <w:szCs w:val="24"/>
        </w:rPr>
      </w:pPr>
      <w:r w:rsidRPr="00F65F1D">
        <w:rPr>
          <w:rFonts w:ascii="Times New Roman" w:hAnsi="Times New Roman" w:cs="Times New Roman"/>
          <w:sz w:val="24"/>
          <w:szCs w:val="24"/>
        </w:rPr>
        <w:t>Para este segmento de la industria, acceso a internet, el mantener pólizas de responsabilidad civil, contra todo riesgo, encarece el servicio al usuario final, se debería cambiar por un seguro para mantener la infraestructura operativa, esto es: robo, incendio, fidelidad e inundación.</w:t>
      </w:r>
    </w:p>
    <w:p w:rsidR="00693796" w:rsidRPr="00F65F1D" w:rsidRDefault="00693796" w:rsidP="00693796">
      <w:pPr>
        <w:tabs>
          <w:tab w:val="left" w:pos="4412"/>
        </w:tabs>
        <w:jc w:val="both"/>
        <w:rPr>
          <w:rFonts w:ascii="Times New Roman" w:hAnsi="Times New Roman" w:cs="Times New Roman"/>
          <w:sz w:val="24"/>
          <w:szCs w:val="24"/>
        </w:rPr>
      </w:pPr>
      <w:r w:rsidRPr="00F65F1D">
        <w:rPr>
          <w:rFonts w:ascii="Times New Roman" w:hAnsi="Times New Roman" w:cs="Times New Roman"/>
          <w:sz w:val="24"/>
          <w:szCs w:val="24"/>
        </w:rPr>
        <w:t>Definir tiempos expeditos para la aprobación de los contrato de adhesión por parte de la ARCOTEL.</w:t>
      </w:r>
    </w:p>
    <w:p w:rsidR="00693796" w:rsidRPr="00F65F1D" w:rsidRDefault="00693796" w:rsidP="00693796">
      <w:pPr>
        <w:tabs>
          <w:tab w:val="left" w:pos="4412"/>
        </w:tabs>
        <w:jc w:val="both"/>
        <w:rPr>
          <w:rFonts w:ascii="Times New Roman" w:hAnsi="Times New Roman" w:cs="Times New Roman"/>
          <w:sz w:val="24"/>
          <w:szCs w:val="24"/>
        </w:rPr>
      </w:pPr>
      <w:r w:rsidRPr="00F65F1D">
        <w:rPr>
          <w:rFonts w:ascii="Times New Roman" w:hAnsi="Times New Roman" w:cs="Times New Roman"/>
          <w:sz w:val="24"/>
          <w:szCs w:val="24"/>
        </w:rPr>
        <w:t>Dentro de los derechos de los operadores, adicionar la suspensión del servicio por falta de pago.</w:t>
      </w:r>
    </w:p>
    <w:p w:rsidR="002C38F7" w:rsidRPr="00F65F1D" w:rsidRDefault="002C38F7" w:rsidP="00693796">
      <w:pPr>
        <w:jc w:val="both"/>
        <w:rPr>
          <w:rFonts w:ascii="Times New Roman" w:hAnsi="Times New Roman" w:cs="Times New Roman"/>
          <w:b/>
          <w:sz w:val="24"/>
          <w:szCs w:val="24"/>
        </w:rPr>
      </w:pPr>
      <w:r w:rsidRPr="00F65F1D">
        <w:rPr>
          <w:rFonts w:ascii="Times New Roman" w:hAnsi="Times New Roman" w:cs="Times New Roman"/>
          <w:b/>
          <w:sz w:val="24"/>
          <w:szCs w:val="24"/>
        </w:rPr>
        <w:t xml:space="preserve">OBSERVACIONES </w:t>
      </w:r>
      <w:proofErr w:type="gramStart"/>
      <w:r w:rsidRPr="00F65F1D">
        <w:rPr>
          <w:rFonts w:ascii="Times New Roman" w:hAnsi="Times New Roman" w:cs="Times New Roman"/>
          <w:b/>
          <w:sz w:val="24"/>
          <w:szCs w:val="24"/>
        </w:rPr>
        <w:t>ESPECIFICAS</w:t>
      </w:r>
      <w:proofErr w:type="gramEnd"/>
      <w:r w:rsidRPr="00F65F1D">
        <w:rPr>
          <w:rFonts w:ascii="Times New Roman" w:hAnsi="Times New Roman" w:cs="Times New Roman"/>
          <w:b/>
          <w:sz w:val="24"/>
          <w:szCs w:val="24"/>
        </w:rPr>
        <w:t>:</w:t>
      </w:r>
    </w:p>
    <w:tbl>
      <w:tblPr>
        <w:tblStyle w:val="Tablaconcuadrcula"/>
        <w:tblW w:w="0" w:type="auto"/>
        <w:tblLook w:val="04A0" w:firstRow="1" w:lastRow="0" w:firstColumn="1" w:lastColumn="0" w:noHBand="0" w:noVBand="1"/>
      </w:tblPr>
      <w:tblGrid>
        <w:gridCol w:w="2831"/>
        <w:gridCol w:w="2831"/>
        <w:gridCol w:w="2832"/>
      </w:tblGrid>
      <w:tr w:rsidR="003A66BF" w:rsidRPr="00F65F1D" w:rsidTr="003A66BF">
        <w:tc>
          <w:tcPr>
            <w:tcW w:w="2831" w:type="dxa"/>
          </w:tcPr>
          <w:p w:rsidR="003A66BF" w:rsidRPr="00F65F1D" w:rsidRDefault="003A66BF" w:rsidP="00693796">
            <w:pPr>
              <w:jc w:val="both"/>
              <w:rPr>
                <w:rFonts w:ascii="Times New Roman" w:hAnsi="Times New Roman" w:cs="Times New Roman"/>
                <w:sz w:val="24"/>
                <w:szCs w:val="24"/>
              </w:rPr>
            </w:pPr>
            <w:r w:rsidRPr="00F65F1D">
              <w:rPr>
                <w:rFonts w:ascii="Times New Roman" w:hAnsi="Times New Roman" w:cs="Times New Roman"/>
                <w:sz w:val="24"/>
                <w:szCs w:val="24"/>
              </w:rPr>
              <w:t>ARTICULOS</w:t>
            </w:r>
          </w:p>
        </w:tc>
        <w:tc>
          <w:tcPr>
            <w:tcW w:w="2831" w:type="dxa"/>
          </w:tcPr>
          <w:p w:rsidR="003A66BF" w:rsidRPr="00F65F1D" w:rsidRDefault="003A66BF" w:rsidP="00693796">
            <w:pPr>
              <w:jc w:val="both"/>
              <w:rPr>
                <w:rFonts w:ascii="Times New Roman" w:hAnsi="Times New Roman" w:cs="Times New Roman"/>
                <w:sz w:val="24"/>
                <w:szCs w:val="24"/>
              </w:rPr>
            </w:pPr>
            <w:r w:rsidRPr="00F65F1D">
              <w:rPr>
                <w:rFonts w:ascii="Times New Roman" w:hAnsi="Times New Roman" w:cs="Times New Roman"/>
                <w:sz w:val="24"/>
                <w:szCs w:val="24"/>
              </w:rPr>
              <w:t>OBSERVACIONES</w:t>
            </w:r>
          </w:p>
        </w:tc>
        <w:tc>
          <w:tcPr>
            <w:tcW w:w="2832" w:type="dxa"/>
          </w:tcPr>
          <w:p w:rsidR="003A66BF" w:rsidRPr="00F65F1D" w:rsidRDefault="003A66BF" w:rsidP="00693796">
            <w:pPr>
              <w:jc w:val="both"/>
              <w:rPr>
                <w:rFonts w:ascii="Times New Roman" w:hAnsi="Times New Roman" w:cs="Times New Roman"/>
                <w:sz w:val="24"/>
                <w:szCs w:val="24"/>
              </w:rPr>
            </w:pPr>
            <w:r w:rsidRPr="00F65F1D">
              <w:rPr>
                <w:rFonts w:ascii="Times New Roman" w:hAnsi="Times New Roman" w:cs="Times New Roman"/>
                <w:sz w:val="24"/>
                <w:szCs w:val="24"/>
              </w:rPr>
              <w:t>BASE LEGAL</w:t>
            </w:r>
          </w:p>
        </w:tc>
      </w:tr>
      <w:tr w:rsidR="003A66BF" w:rsidRPr="00F65F1D" w:rsidTr="003A66BF">
        <w:tc>
          <w:tcPr>
            <w:tcW w:w="2831" w:type="dxa"/>
          </w:tcPr>
          <w:p w:rsidR="003A66BF" w:rsidRPr="00F65F1D" w:rsidRDefault="002C3E54" w:rsidP="00693796">
            <w:pPr>
              <w:jc w:val="both"/>
              <w:rPr>
                <w:rFonts w:ascii="Times New Roman" w:hAnsi="Times New Roman" w:cs="Times New Roman"/>
                <w:sz w:val="24"/>
                <w:szCs w:val="24"/>
              </w:rPr>
            </w:pPr>
            <w:r w:rsidRPr="00F65F1D">
              <w:rPr>
                <w:rFonts w:ascii="Times New Roman" w:hAnsi="Times New Roman" w:cs="Times New Roman"/>
                <w:sz w:val="24"/>
                <w:szCs w:val="24"/>
              </w:rPr>
              <w:t>Articulo 1</w:t>
            </w:r>
          </w:p>
        </w:tc>
        <w:tc>
          <w:tcPr>
            <w:tcW w:w="2831" w:type="dxa"/>
          </w:tcPr>
          <w:p w:rsidR="003A66BF" w:rsidRPr="00F65F1D" w:rsidRDefault="002C3E54" w:rsidP="00693796">
            <w:pPr>
              <w:jc w:val="both"/>
              <w:rPr>
                <w:rFonts w:ascii="Times New Roman" w:hAnsi="Times New Roman" w:cs="Times New Roman"/>
                <w:sz w:val="24"/>
                <w:szCs w:val="24"/>
              </w:rPr>
            </w:pPr>
            <w:r w:rsidRPr="00F65F1D">
              <w:rPr>
                <w:rFonts w:ascii="Times New Roman" w:hAnsi="Times New Roman" w:cs="Times New Roman"/>
                <w:sz w:val="24"/>
                <w:szCs w:val="24"/>
              </w:rPr>
              <w:t>Mejorar la redacción se confunde la frase “(…) a cargo de la Agencia (…)”</w:t>
            </w:r>
          </w:p>
        </w:tc>
        <w:tc>
          <w:tcPr>
            <w:tcW w:w="2832" w:type="dxa"/>
          </w:tcPr>
          <w:p w:rsidR="003A66BF" w:rsidRPr="00F65F1D" w:rsidRDefault="003A66BF" w:rsidP="00693796">
            <w:pPr>
              <w:jc w:val="both"/>
              <w:rPr>
                <w:rFonts w:ascii="Times New Roman" w:hAnsi="Times New Roman" w:cs="Times New Roman"/>
                <w:sz w:val="24"/>
                <w:szCs w:val="24"/>
              </w:rPr>
            </w:pPr>
          </w:p>
        </w:tc>
      </w:tr>
      <w:tr w:rsidR="003A66BF" w:rsidRPr="00F65F1D" w:rsidTr="003A66BF">
        <w:tc>
          <w:tcPr>
            <w:tcW w:w="2831" w:type="dxa"/>
          </w:tcPr>
          <w:p w:rsidR="003A66BF" w:rsidRPr="00F65F1D" w:rsidRDefault="002C3E54">
            <w:pPr>
              <w:rPr>
                <w:rFonts w:ascii="Times New Roman" w:hAnsi="Times New Roman" w:cs="Times New Roman"/>
                <w:sz w:val="24"/>
                <w:szCs w:val="24"/>
              </w:rPr>
            </w:pPr>
            <w:r w:rsidRPr="00F65F1D">
              <w:rPr>
                <w:rFonts w:ascii="Times New Roman" w:hAnsi="Times New Roman" w:cs="Times New Roman"/>
                <w:sz w:val="24"/>
                <w:szCs w:val="24"/>
              </w:rPr>
              <w:t>Articulo 3</w:t>
            </w:r>
          </w:p>
        </w:tc>
        <w:tc>
          <w:tcPr>
            <w:tcW w:w="2831" w:type="dxa"/>
          </w:tcPr>
          <w:p w:rsidR="003A66BF" w:rsidRPr="00F65F1D" w:rsidRDefault="002C3E54" w:rsidP="002C3E54">
            <w:pPr>
              <w:rPr>
                <w:rFonts w:ascii="Times New Roman" w:hAnsi="Times New Roman" w:cs="Times New Roman"/>
                <w:sz w:val="24"/>
                <w:szCs w:val="24"/>
              </w:rPr>
            </w:pPr>
            <w:r w:rsidRPr="00F65F1D">
              <w:rPr>
                <w:rFonts w:ascii="Times New Roman" w:hAnsi="Times New Roman" w:cs="Times New Roman"/>
                <w:sz w:val="24"/>
                <w:szCs w:val="24"/>
              </w:rPr>
              <w:t xml:space="preserve">Estructurar un vademécum en el que se incluyan todos los términos aplicables al sector de las </w:t>
            </w:r>
            <w:r w:rsidR="00921051" w:rsidRPr="00F65F1D">
              <w:rPr>
                <w:rFonts w:ascii="Times New Roman" w:hAnsi="Times New Roman" w:cs="Times New Roman"/>
                <w:sz w:val="24"/>
                <w:szCs w:val="24"/>
              </w:rPr>
              <w:t>telecomunicaciones y TIC</w:t>
            </w:r>
          </w:p>
        </w:tc>
        <w:tc>
          <w:tcPr>
            <w:tcW w:w="2832" w:type="dxa"/>
          </w:tcPr>
          <w:p w:rsidR="003A66BF" w:rsidRPr="00F65F1D" w:rsidRDefault="003A66BF">
            <w:pPr>
              <w:rPr>
                <w:rFonts w:ascii="Times New Roman" w:hAnsi="Times New Roman" w:cs="Times New Roman"/>
                <w:sz w:val="24"/>
                <w:szCs w:val="24"/>
              </w:rPr>
            </w:pPr>
          </w:p>
        </w:tc>
      </w:tr>
      <w:tr w:rsidR="003A66BF" w:rsidRPr="00F65F1D" w:rsidTr="003A66BF">
        <w:tc>
          <w:tcPr>
            <w:tcW w:w="2831" w:type="dxa"/>
          </w:tcPr>
          <w:p w:rsidR="003A66BF" w:rsidRPr="00F65F1D" w:rsidRDefault="002C3E54">
            <w:pPr>
              <w:rPr>
                <w:rFonts w:ascii="Times New Roman" w:hAnsi="Times New Roman" w:cs="Times New Roman"/>
                <w:sz w:val="24"/>
                <w:szCs w:val="24"/>
              </w:rPr>
            </w:pPr>
            <w:r w:rsidRPr="00F65F1D">
              <w:rPr>
                <w:rFonts w:ascii="Times New Roman" w:hAnsi="Times New Roman" w:cs="Times New Roman"/>
                <w:sz w:val="24"/>
                <w:szCs w:val="24"/>
              </w:rPr>
              <w:t>Articulo 4 numeral 2</w:t>
            </w:r>
          </w:p>
        </w:tc>
        <w:tc>
          <w:tcPr>
            <w:tcW w:w="2831" w:type="dxa"/>
          </w:tcPr>
          <w:p w:rsidR="003A66BF" w:rsidRPr="00F65F1D" w:rsidRDefault="002C3E54">
            <w:pPr>
              <w:rPr>
                <w:rFonts w:ascii="Times New Roman" w:hAnsi="Times New Roman" w:cs="Times New Roman"/>
                <w:sz w:val="24"/>
                <w:szCs w:val="24"/>
              </w:rPr>
            </w:pPr>
            <w:r w:rsidRPr="00F65F1D">
              <w:rPr>
                <w:rFonts w:ascii="Times New Roman" w:hAnsi="Times New Roman" w:cs="Times New Roman"/>
                <w:sz w:val="24"/>
                <w:szCs w:val="24"/>
              </w:rPr>
              <w:t xml:space="preserve">El sistema de pago y </w:t>
            </w:r>
            <w:r w:rsidRPr="00F65F1D">
              <w:rPr>
                <w:rFonts w:ascii="Times New Roman" w:hAnsi="Times New Roman" w:cs="Times New Roman"/>
                <w:sz w:val="24"/>
                <w:szCs w:val="24"/>
              </w:rPr>
              <w:lastRenderedPageBreak/>
              <w:t xml:space="preserve">transacciones de dinero </w:t>
            </w:r>
            <w:r w:rsidR="00921051" w:rsidRPr="00F65F1D">
              <w:rPr>
                <w:rFonts w:ascii="Times New Roman" w:hAnsi="Times New Roman" w:cs="Times New Roman"/>
                <w:sz w:val="24"/>
                <w:szCs w:val="24"/>
              </w:rPr>
              <w:t>electrónico</w:t>
            </w:r>
            <w:r w:rsidRPr="00F65F1D">
              <w:rPr>
                <w:rFonts w:ascii="Times New Roman" w:hAnsi="Times New Roman" w:cs="Times New Roman"/>
                <w:sz w:val="24"/>
                <w:szCs w:val="24"/>
              </w:rPr>
              <w:t xml:space="preserve"> es de valor agregado</w:t>
            </w:r>
            <w:r w:rsidR="00921051" w:rsidRPr="00F65F1D">
              <w:rPr>
                <w:rFonts w:ascii="Times New Roman" w:hAnsi="Times New Roman" w:cs="Times New Roman"/>
                <w:sz w:val="24"/>
                <w:szCs w:val="24"/>
              </w:rPr>
              <w:t>, por lo tanto se debería eliminar.</w:t>
            </w:r>
            <w:r w:rsidRPr="00F65F1D">
              <w:rPr>
                <w:rFonts w:ascii="Times New Roman" w:hAnsi="Times New Roman" w:cs="Times New Roman"/>
                <w:sz w:val="24"/>
                <w:szCs w:val="24"/>
              </w:rPr>
              <w:t xml:space="preserve"> </w:t>
            </w:r>
          </w:p>
        </w:tc>
        <w:tc>
          <w:tcPr>
            <w:tcW w:w="2832" w:type="dxa"/>
          </w:tcPr>
          <w:p w:rsidR="003A66BF" w:rsidRPr="00F65F1D" w:rsidRDefault="003A66BF">
            <w:pPr>
              <w:rPr>
                <w:rFonts w:ascii="Times New Roman" w:hAnsi="Times New Roman" w:cs="Times New Roman"/>
                <w:sz w:val="24"/>
                <w:szCs w:val="24"/>
              </w:rPr>
            </w:pPr>
          </w:p>
        </w:tc>
      </w:tr>
      <w:tr w:rsidR="003A66BF" w:rsidRPr="00F65F1D" w:rsidTr="003A66BF">
        <w:tc>
          <w:tcPr>
            <w:tcW w:w="2831" w:type="dxa"/>
          </w:tcPr>
          <w:p w:rsidR="003A66BF" w:rsidRPr="00F65F1D" w:rsidRDefault="00921051">
            <w:pPr>
              <w:rPr>
                <w:rFonts w:ascii="Times New Roman" w:hAnsi="Times New Roman" w:cs="Times New Roman"/>
                <w:sz w:val="24"/>
                <w:szCs w:val="24"/>
              </w:rPr>
            </w:pPr>
            <w:r w:rsidRPr="00F65F1D">
              <w:rPr>
                <w:rFonts w:ascii="Times New Roman" w:hAnsi="Times New Roman" w:cs="Times New Roman"/>
                <w:sz w:val="24"/>
                <w:szCs w:val="24"/>
              </w:rPr>
              <w:lastRenderedPageBreak/>
              <w:t>Artículo</w:t>
            </w:r>
            <w:r w:rsidR="00A23745" w:rsidRPr="00F65F1D">
              <w:rPr>
                <w:rFonts w:ascii="Times New Roman" w:hAnsi="Times New Roman" w:cs="Times New Roman"/>
                <w:sz w:val="24"/>
                <w:szCs w:val="24"/>
              </w:rPr>
              <w:t xml:space="preserve"> 4 inciso final </w:t>
            </w:r>
          </w:p>
        </w:tc>
        <w:tc>
          <w:tcPr>
            <w:tcW w:w="2831" w:type="dxa"/>
          </w:tcPr>
          <w:p w:rsidR="003A66BF" w:rsidRPr="00F65F1D" w:rsidRDefault="00921051">
            <w:pPr>
              <w:rPr>
                <w:rFonts w:ascii="Times New Roman" w:hAnsi="Times New Roman" w:cs="Times New Roman"/>
                <w:sz w:val="24"/>
                <w:szCs w:val="24"/>
              </w:rPr>
            </w:pPr>
            <w:r w:rsidRPr="00F65F1D">
              <w:rPr>
                <w:rFonts w:ascii="Times New Roman" w:hAnsi="Times New Roman" w:cs="Times New Roman"/>
                <w:sz w:val="24"/>
                <w:szCs w:val="24"/>
              </w:rPr>
              <w:t xml:space="preserve">Adicionar en el último párrafo, luego de </w:t>
            </w:r>
            <w:r w:rsidR="00A23745" w:rsidRPr="00F65F1D">
              <w:rPr>
                <w:rFonts w:ascii="Times New Roman" w:hAnsi="Times New Roman" w:cs="Times New Roman"/>
                <w:sz w:val="24"/>
                <w:szCs w:val="24"/>
              </w:rPr>
              <w:t>La ARCOTEL</w:t>
            </w:r>
            <w:r w:rsidRPr="00F65F1D">
              <w:rPr>
                <w:rFonts w:ascii="Times New Roman" w:hAnsi="Times New Roman" w:cs="Times New Roman"/>
                <w:sz w:val="24"/>
                <w:szCs w:val="24"/>
              </w:rPr>
              <w:t>,</w:t>
            </w:r>
            <w:r w:rsidR="00A23745" w:rsidRPr="00F65F1D">
              <w:rPr>
                <w:rFonts w:ascii="Times New Roman" w:hAnsi="Times New Roman" w:cs="Times New Roman"/>
                <w:sz w:val="24"/>
                <w:szCs w:val="24"/>
              </w:rPr>
              <w:t xml:space="preserve"> </w:t>
            </w:r>
            <w:r w:rsidR="00A23745" w:rsidRPr="00F65F1D">
              <w:rPr>
                <w:rFonts w:ascii="Times New Roman" w:hAnsi="Times New Roman" w:cs="Times New Roman"/>
                <w:b/>
                <w:sz w:val="24"/>
                <w:szCs w:val="24"/>
              </w:rPr>
              <w:t>previo estudio sustentado</w:t>
            </w:r>
            <w:r w:rsidRPr="00F65F1D">
              <w:rPr>
                <w:rFonts w:ascii="Times New Roman" w:hAnsi="Times New Roman" w:cs="Times New Roman"/>
                <w:sz w:val="24"/>
                <w:szCs w:val="24"/>
              </w:rPr>
              <w:t xml:space="preserve">, </w:t>
            </w:r>
            <w:r w:rsidR="00A23745" w:rsidRPr="00F65F1D">
              <w:rPr>
                <w:rFonts w:ascii="Times New Roman" w:hAnsi="Times New Roman" w:cs="Times New Roman"/>
                <w:sz w:val="24"/>
                <w:szCs w:val="24"/>
              </w:rPr>
              <w:t xml:space="preserve"> podrá modificar o suprimir servicios de telecomunicaciones </w:t>
            </w:r>
          </w:p>
        </w:tc>
        <w:tc>
          <w:tcPr>
            <w:tcW w:w="2832" w:type="dxa"/>
          </w:tcPr>
          <w:p w:rsidR="003A66BF" w:rsidRPr="00F65F1D" w:rsidRDefault="003A66BF">
            <w:pPr>
              <w:rPr>
                <w:rFonts w:ascii="Times New Roman" w:hAnsi="Times New Roman" w:cs="Times New Roman"/>
                <w:sz w:val="24"/>
                <w:szCs w:val="24"/>
              </w:rPr>
            </w:pPr>
          </w:p>
        </w:tc>
      </w:tr>
      <w:tr w:rsidR="003A66BF" w:rsidRPr="00F65F1D" w:rsidTr="003A66BF">
        <w:tc>
          <w:tcPr>
            <w:tcW w:w="2831" w:type="dxa"/>
          </w:tcPr>
          <w:p w:rsidR="003A66BF" w:rsidRPr="00F65F1D" w:rsidRDefault="00CC3F7A">
            <w:pPr>
              <w:rPr>
                <w:rFonts w:ascii="Times New Roman" w:hAnsi="Times New Roman" w:cs="Times New Roman"/>
                <w:sz w:val="24"/>
                <w:szCs w:val="24"/>
              </w:rPr>
            </w:pPr>
            <w:r w:rsidRPr="00F65F1D">
              <w:rPr>
                <w:rFonts w:ascii="Times New Roman" w:hAnsi="Times New Roman" w:cs="Times New Roman"/>
                <w:sz w:val="24"/>
                <w:szCs w:val="24"/>
              </w:rPr>
              <w:t>Articulo 7</w:t>
            </w:r>
          </w:p>
        </w:tc>
        <w:tc>
          <w:tcPr>
            <w:tcW w:w="2831" w:type="dxa"/>
          </w:tcPr>
          <w:p w:rsidR="003A66BF" w:rsidRPr="00F65F1D" w:rsidRDefault="00CC3F7A" w:rsidP="00CC3F7A">
            <w:pPr>
              <w:rPr>
                <w:rFonts w:ascii="Times New Roman" w:hAnsi="Times New Roman" w:cs="Times New Roman"/>
                <w:sz w:val="24"/>
                <w:szCs w:val="24"/>
              </w:rPr>
            </w:pPr>
            <w:r w:rsidRPr="00F65F1D">
              <w:rPr>
                <w:rFonts w:ascii="Times New Roman" w:hAnsi="Times New Roman" w:cs="Times New Roman"/>
                <w:sz w:val="24"/>
                <w:szCs w:val="24"/>
              </w:rPr>
              <w:t xml:space="preserve">Es necesario aclarar que actualmente existe reventa en otros servicios por lo tanto al establecer que </w:t>
            </w:r>
            <w:r w:rsidRPr="00F65F1D">
              <w:rPr>
                <w:rFonts w:ascii="Times New Roman" w:hAnsi="Times New Roman" w:cs="Times New Roman"/>
                <w:i/>
                <w:sz w:val="24"/>
                <w:szCs w:val="24"/>
              </w:rPr>
              <w:t xml:space="preserve">“(…) inicialmente la reventa será de telefonía fija y servicio móvil avanzado (…)” </w:t>
            </w:r>
            <w:r w:rsidRPr="00F65F1D">
              <w:rPr>
                <w:rFonts w:ascii="Times New Roman" w:hAnsi="Times New Roman" w:cs="Times New Roman"/>
                <w:sz w:val="24"/>
                <w:szCs w:val="24"/>
              </w:rPr>
              <w:t>restringe la reventa de otros servicios.</w:t>
            </w:r>
          </w:p>
          <w:p w:rsidR="00CC3F7A" w:rsidRPr="00F65F1D" w:rsidRDefault="00CC3F7A" w:rsidP="00CC3F7A">
            <w:pPr>
              <w:rPr>
                <w:rFonts w:ascii="Times New Roman" w:hAnsi="Times New Roman" w:cs="Times New Roman"/>
                <w:sz w:val="24"/>
                <w:szCs w:val="24"/>
              </w:rPr>
            </w:pPr>
            <w:r w:rsidRPr="00F65F1D">
              <w:rPr>
                <w:rFonts w:ascii="Times New Roman" w:hAnsi="Times New Roman" w:cs="Times New Roman"/>
                <w:sz w:val="24"/>
                <w:szCs w:val="24"/>
              </w:rPr>
              <w:t>Además no debe restring</w:t>
            </w:r>
            <w:r w:rsidR="00E80416" w:rsidRPr="00F65F1D">
              <w:rPr>
                <w:rFonts w:ascii="Times New Roman" w:hAnsi="Times New Roman" w:cs="Times New Roman"/>
                <w:sz w:val="24"/>
                <w:szCs w:val="24"/>
              </w:rPr>
              <w:t>irse solo a terminales de uso público</w:t>
            </w:r>
            <w:r w:rsidRPr="00F65F1D">
              <w:rPr>
                <w:rFonts w:ascii="Times New Roman" w:hAnsi="Times New Roman" w:cs="Times New Roman"/>
                <w:sz w:val="24"/>
                <w:szCs w:val="24"/>
              </w:rPr>
              <w:t>.</w:t>
            </w:r>
          </w:p>
          <w:p w:rsidR="00E80416" w:rsidRPr="00F65F1D" w:rsidRDefault="00E80416" w:rsidP="00CC3F7A">
            <w:pPr>
              <w:rPr>
                <w:rFonts w:ascii="Times New Roman" w:hAnsi="Times New Roman" w:cs="Times New Roman"/>
                <w:sz w:val="24"/>
                <w:szCs w:val="24"/>
              </w:rPr>
            </w:pPr>
            <w:r w:rsidRPr="00F65F1D">
              <w:rPr>
                <w:rFonts w:ascii="Times New Roman" w:hAnsi="Times New Roman" w:cs="Times New Roman"/>
                <w:sz w:val="24"/>
                <w:szCs w:val="24"/>
              </w:rPr>
              <w:t>Se sugiere mantener la definición establecida en la LOT.</w:t>
            </w:r>
          </w:p>
          <w:p w:rsidR="00E80416" w:rsidRPr="00F65F1D" w:rsidRDefault="00E80416" w:rsidP="00CC3F7A">
            <w:pPr>
              <w:rPr>
                <w:rFonts w:ascii="Times New Roman" w:hAnsi="Times New Roman" w:cs="Times New Roman"/>
                <w:sz w:val="24"/>
                <w:szCs w:val="24"/>
              </w:rPr>
            </w:pPr>
            <w:r w:rsidRPr="00F65F1D">
              <w:rPr>
                <w:rFonts w:ascii="Times New Roman" w:hAnsi="Times New Roman" w:cs="Times New Roman"/>
                <w:sz w:val="24"/>
                <w:szCs w:val="24"/>
              </w:rPr>
              <w:t xml:space="preserve">Se sugiere eliminar la frase  del segundo párrafo </w:t>
            </w:r>
            <w:r w:rsidRPr="00F65F1D">
              <w:rPr>
                <w:rFonts w:ascii="Times New Roman" w:hAnsi="Times New Roman" w:cs="Times New Roman"/>
                <w:i/>
                <w:sz w:val="24"/>
                <w:szCs w:val="24"/>
              </w:rPr>
              <w:t>“(…) inicialmente la reventa será de telefonía fija y servicio móvil avanzado (…)”</w:t>
            </w:r>
            <w:r w:rsidRPr="00F65F1D">
              <w:rPr>
                <w:rFonts w:ascii="Times New Roman" w:hAnsi="Times New Roman" w:cs="Times New Roman"/>
                <w:sz w:val="24"/>
                <w:szCs w:val="24"/>
              </w:rPr>
              <w:t xml:space="preserve"> y eliminar el tercer párrafo del artículo en mención.</w:t>
            </w:r>
          </w:p>
        </w:tc>
        <w:tc>
          <w:tcPr>
            <w:tcW w:w="2832" w:type="dxa"/>
          </w:tcPr>
          <w:p w:rsidR="003A66BF" w:rsidRPr="00F65F1D" w:rsidRDefault="00CC3F7A">
            <w:pPr>
              <w:rPr>
                <w:rFonts w:ascii="Times New Roman" w:hAnsi="Times New Roman" w:cs="Times New Roman"/>
                <w:sz w:val="24"/>
                <w:szCs w:val="24"/>
              </w:rPr>
            </w:pPr>
            <w:r w:rsidRPr="00F65F1D">
              <w:rPr>
                <w:rFonts w:ascii="Times New Roman" w:hAnsi="Times New Roman" w:cs="Times New Roman"/>
                <w:sz w:val="24"/>
                <w:szCs w:val="24"/>
              </w:rPr>
              <w:t>LOT</w:t>
            </w:r>
            <w:r w:rsidR="009D7768" w:rsidRPr="00F65F1D">
              <w:rPr>
                <w:rFonts w:ascii="Times New Roman" w:hAnsi="Times New Roman" w:cs="Times New Roman"/>
                <w:sz w:val="24"/>
                <w:szCs w:val="24"/>
              </w:rPr>
              <w:t>:</w:t>
            </w:r>
            <w:r w:rsidRPr="00F65F1D">
              <w:rPr>
                <w:rFonts w:ascii="Times New Roman" w:hAnsi="Times New Roman" w:cs="Times New Roman"/>
                <w:sz w:val="24"/>
                <w:szCs w:val="24"/>
              </w:rPr>
              <w:t xml:space="preserve"> Art 25 numeral 6</w:t>
            </w:r>
          </w:p>
        </w:tc>
      </w:tr>
      <w:tr w:rsidR="003A66BF" w:rsidRPr="00F65F1D" w:rsidTr="003A66BF">
        <w:tc>
          <w:tcPr>
            <w:tcW w:w="2831" w:type="dxa"/>
          </w:tcPr>
          <w:p w:rsidR="003A66BF" w:rsidRPr="00F65F1D" w:rsidRDefault="000A5793">
            <w:pPr>
              <w:rPr>
                <w:rFonts w:ascii="Times New Roman" w:hAnsi="Times New Roman" w:cs="Times New Roman"/>
                <w:sz w:val="24"/>
                <w:szCs w:val="24"/>
              </w:rPr>
            </w:pPr>
            <w:r w:rsidRPr="00F65F1D">
              <w:rPr>
                <w:rFonts w:ascii="Times New Roman" w:hAnsi="Times New Roman" w:cs="Times New Roman"/>
                <w:sz w:val="24"/>
                <w:szCs w:val="24"/>
              </w:rPr>
              <w:t>Articulo 8</w:t>
            </w:r>
          </w:p>
        </w:tc>
        <w:tc>
          <w:tcPr>
            <w:tcW w:w="2831" w:type="dxa"/>
          </w:tcPr>
          <w:p w:rsidR="003A66BF" w:rsidRPr="00F65F1D" w:rsidRDefault="000A5793" w:rsidP="00275CF9">
            <w:pPr>
              <w:rPr>
                <w:rFonts w:ascii="Times New Roman" w:hAnsi="Times New Roman" w:cs="Times New Roman"/>
                <w:sz w:val="24"/>
                <w:szCs w:val="24"/>
              </w:rPr>
            </w:pPr>
            <w:r w:rsidRPr="00F65F1D">
              <w:rPr>
                <w:rFonts w:ascii="Times New Roman" w:hAnsi="Times New Roman" w:cs="Times New Roman"/>
                <w:sz w:val="24"/>
                <w:szCs w:val="24"/>
              </w:rPr>
              <w:t xml:space="preserve">Los </w:t>
            </w:r>
            <w:r w:rsidR="00275CF9" w:rsidRPr="00F65F1D">
              <w:rPr>
                <w:rFonts w:ascii="Times New Roman" w:hAnsi="Times New Roman" w:cs="Times New Roman"/>
                <w:sz w:val="24"/>
                <w:szCs w:val="24"/>
              </w:rPr>
              <w:t>cibercafés</w:t>
            </w:r>
            <w:r w:rsidRPr="00F65F1D">
              <w:rPr>
                <w:rFonts w:ascii="Times New Roman" w:hAnsi="Times New Roman" w:cs="Times New Roman"/>
                <w:sz w:val="24"/>
                <w:szCs w:val="24"/>
              </w:rPr>
              <w:t xml:space="preserve"> podrían ser considerados como terminales de uso </w:t>
            </w:r>
            <w:r w:rsidR="00275CF9" w:rsidRPr="00F65F1D">
              <w:rPr>
                <w:rFonts w:ascii="Times New Roman" w:hAnsi="Times New Roman" w:cs="Times New Roman"/>
                <w:sz w:val="24"/>
                <w:szCs w:val="24"/>
              </w:rPr>
              <w:t>público</w:t>
            </w:r>
            <w:r w:rsidRPr="00F65F1D">
              <w:rPr>
                <w:rFonts w:ascii="Times New Roman" w:hAnsi="Times New Roman" w:cs="Times New Roman"/>
                <w:sz w:val="24"/>
                <w:szCs w:val="24"/>
              </w:rPr>
              <w:t xml:space="preserve">, se debe ajustar el articulo para permitir este tipo de servicios </w:t>
            </w:r>
          </w:p>
        </w:tc>
        <w:tc>
          <w:tcPr>
            <w:tcW w:w="2832" w:type="dxa"/>
          </w:tcPr>
          <w:p w:rsidR="003A66BF" w:rsidRPr="00F65F1D" w:rsidRDefault="003A66BF">
            <w:pPr>
              <w:rPr>
                <w:rFonts w:ascii="Times New Roman" w:hAnsi="Times New Roman" w:cs="Times New Roman"/>
                <w:sz w:val="24"/>
                <w:szCs w:val="24"/>
              </w:rPr>
            </w:pPr>
          </w:p>
        </w:tc>
      </w:tr>
      <w:tr w:rsidR="0004390D" w:rsidRPr="00F65F1D" w:rsidTr="009B407D">
        <w:trPr>
          <w:trHeight w:val="2246"/>
        </w:trPr>
        <w:tc>
          <w:tcPr>
            <w:tcW w:w="2831" w:type="dxa"/>
            <w:vMerge w:val="restart"/>
          </w:tcPr>
          <w:p w:rsidR="0004390D" w:rsidRPr="00F65F1D" w:rsidRDefault="0004390D">
            <w:pPr>
              <w:rPr>
                <w:rFonts w:ascii="Times New Roman" w:hAnsi="Times New Roman" w:cs="Times New Roman"/>
                <w:sz w:val="24"/>
                <w:szCs w:val="24"/>
              </w:rPr>
            </w:pPr>
            <w:r w:rsidRPr="00F65F1D">
              <w:rPr>
                <w:rFonts w:ascii="Times New Roman" w:hAnsi="Times New Roman" w:cs="Times New Roman"/>
                <w:sz w:val="24"/>
                <w:szCs w:val="24"/>
              </w:rPr>
              <w:t xml:space="preserve">Articulo 9 </w:t>
            </w:r>
          </w:p>
        </w:tc>
        <w:tc>
          <w:tcPr>
            <w:tcW w:w="2831" w:type="dxa"/>
          </w:tcPr>
          <w:p w:rsidR="0004390D" w:rsidRPr="00F65F1D" w:rsidRDefault="0004390D" w:rsidP="00316F40">
            <w:pPr>
              <w:pStyle w:val="Prrafodelista"/>
              <w:numPr>
                <w:ilvl w:val="0"/>
                <w:numId w:val="1"/>
              </w:numPr>
              <w:rPr>
                <w:rFonts w:ascii="Times New Roman" w:hAnsi="Times New Roman" w:cs="Times New Roman"/>
                <w:sz w:val="24"/>
                <w:szCs w:val="24"/>
              </w:rPr>
            </w:pPr>
            <w:r w:rsidRPr="00F65F1D">
              <w:rPr>
                <w:rFonts w:ascii="Times New Roman" w:hAnsi="Times New Roman" w:cs="Times New Roman"/>
                <w:sz w:val="24"/>
                <w:szCs w:val="24"/>
              </w:rPr>
              <w:t xml:space="preserve">Numeral 4: las obligaciones deben estar de acuerdo a lo establecido en el plan de servicio universal </w:t>
            </w:r>
            <w:r w:rsidR="00275CF9" w:rsidRPr="00F65F1D">
              <w:rPr>
                <w:rFonts w:ascii="Times New Roman" w:hAnsi="Times New Roman" w:cs="Times New Roman"/>
                <w:sz w:val="24"/>
                <w:szCs w:val="24"/>
              </w:rPr>
              <w:t>en concordancia con el</w:t>
            </w:r>
            <w:r w:rsidRPr="00F65F1D">
              <w:rPr>
                <w:rFonts w:ascii="Times New Roman" w:hAnsi="Times New Roman" w:cs="Times New Roman"/>
                <w:sz w:val="24"/>
                <w:szCs w:val="24"/>
              </w:rPr>
              <w:t xml:space="preserve"> art 91 de la LOT.</w:t>
            </w:r>
          </w:p>
          <w:p w:rsidR="0004390D" w:rsidRPr="00F65F1D" w:rsidRDefault="0004390D" w:rsidP="009B407D">
            <w:pPr>
              <w:rPr>
                <w:rFonts w:ascii="Times New Roman" w:hAnsi="Times New Roman" w:cs="Times New Roman"/>
                <w:sz w:val="24"/>
                <w:szCs w:val="24"/>
              </w:rPr>
            </w:pPr>
          </w:p>
        </w:tc>
        <w:tc>
          <w:tcPr>
            <w:tcW w:w="2832" w:type="dxa"/>
          </w:tcPr>
          <w:p w:rsidR="0004390D" w:rsidRPr="00F65F1D" w:rsidRDefault="0004390D">
            <w:pPr>
              <w:rPr>
                <w:rFonts w:ascii="Times New Roman" w:hAnsi="Times New Roman" w:cs="Times New Roman"/>
                <w:sz w:val="24"/>
                <w:szCs w:val="24"/>
              </w:rPr>
            </w:pPr>
            <w:r w:rsidRPr="00F65F1D">
              <w:rPr>
                <w:rFonts w:ascii="Times New Roman" w:hAnsi="Times New Roman" w:cs="Times New Roman"/>
                <w:sz w:val="24"/>
                <w:szCs w:val="24"/>
              </w:rPr>
              <w:t>LOT: Art. 91</w:t>
            </w:r>
          </w:p>
          <w:p w:rsidR="0004390D" w:rsidRPr="00F65F1D" w:rsidRDefault="0004390D">
            <w:pPr>
              <w:rPr>
                <w:rFonts w:ascii="Times New Roman" w:hAnsi="Times New Roman" w:cs="Times New Roman"/>
                <w:sz w:val="24"/>
                <w:szCs w:val="24"/>
              </w:rPr>
            </w:pPr>
          </w:p>
          <w:p w:rsidR="0004390D" w:rsidRPr="00F65F1D" w:rsidRDefault="0004390D">
            <w:pPr>
              <w:rPr>
                <w:rFonts w:ascii="Times New Roman" w:hAnsi="Times New Roman" w:cs="Times New Roman"/>
                <w:sz w:val="24"/>
                <w:szCs w:val="24"/>
              </w:rPr>
            </w:pPr>
          </w:p>
          <w:p w:rsidR="0004390D" w:rsidRPr="00F65F1D" w:rsidRDefault="0004390D">
            <w:pPr>
              <w:rPr>
                <w:rFonts w:ascii="Times New Roman" w:hAnsi="Times New Roman" w:cs="Times New Roman"/>
                <w:sz w:val="24"/>
                <w:szCs w:val="24"/>
              </w:rPr>
            </w:pPr>
          </w:p>
          <w:p w:rsidR="0004390D" w:rsidRPr="00F65F1D" w:rsidRDefault="0004390D">
            <w:pPr>
              <w:rPr>
                <w:rFonts w:ascii="Times New Roman" w:hAnsi="Times New Roman" w:cs="Times New Roman"/>
                <w:sz w:val="24"/>
                <w:szCs w:val="24"/>
              </w:rPr>
            </w:pPr>
          </w:p>
          <w:p w:rsidR="0004390D" w:rsidRPr="00F65F1D" w:rsidRDefault="0004390D">
            <w:pPr>
              <w:rPr>
                <w:rFonts w:ascii="Times New Roman" w:hAnsi="Times New Roman" w:cs="Times New Roman"/>
                <w:sz w:val="24"/>
                <w:szCs w:val="24"/>
              </w:rPr>
            </w:pPr>
          </w:p>
          <w:p w:rsidR="0004390D" w:rsidRPr="00F65F1D" w:rsidRDefault="0004390D">
            <w:pPr>
              <w:rPr>
                <w:rFonts w:ascii="Times New Roman" w:hAnsi="Times New Roman" w:cs="Times New Roman"/>
                <w:sz w:val="24"/>
                <w:szCs w:val="24"/>
              </w:rPr>
            </w:pPr>
          </w:p>
          <w:p w:rsidR="0004390D" w:rsidRPr="00F65F1D" w:rsidRDefault="0004390D">
            <w:pPr>
              <w:rPr>
                <w:rFonts w:ascii="Times New Roman" w:hAnsi="Times New Roman" w:cs="Times New Roman"/>
                <w:sz w:val="24"/>
                <w:szCs w:val="24"/>
              </w:rPr>
            </w:pPr>
          </w:p>
          <w:p w:rsidR="0004390D" w:rsidRPr="00F65F1D" w:rsidRDefault="0004390D">
            <w:pPr>
              <w:rPr>
                <w:rFonts w:ascii="Times New Roman" w:hAnsi="Times New Roman" w:cs="Times New Roman"/>
                <w:sz w:val="24"/>
                <w:szCs w:val="24"/>
              </w:rPr>
            </w:pPr>
          </w:p>
        </w:tc>
      </w:tr>
      <w:tr w:rsidR="0004390D" w:rsidRPr="00F65F1D" w:rsidTr="00A5422D">
        <w:trPr>
          <w:trHeight w:val="3421"/>
        </w:trPr>
        <w:tc>
          <w:tcPr>
            <w:tcW w:w="2831" w:type="dxa"/>
            <w:vMerge/>
          </w:tcPr>
          <w:p w:rsidR="0004390D" w:rsidRPr="00F65F1D" w:rsidRDefault="0004390D">
            <w:pPr>
              <w:rPr>
                <w:rFonts w:ascii="Times New Roman" w:hAnsi="Times New Roman" w:cs="Times New Roman"/>
                <w:sz w:val="24"/>
                <w:szCs w:val="24"/>
              </w:rPr>
            </w:pPr>
          </w:p>
        </w:tc>
        <w:tc>
          <w:tcPr>
            <w:tcW w:w="2831" w:type="dxa"/>
          </w:tcPr>
          <w:p w:rsidR="0004390D" w:rsidRPr="00F65F1D" w:rsidRDefault="0004390D" w:rsidP="00316F40">
            <w:pPr>
              <w:pStyle w:val="Prrafodelista"/>
              <w:numPr>
                <w:ilvl w:val="0"/>
                <w:numId w:val="1"/>
              </w:numPr>
              <w:rPr>
                <w:rFonts w:ascii="Times New Roman" w:hAnsi="Times New Roman" w:cs="Times New Roman"/>
                <w:sz w:val="24"/>
                <w:szCs w:val="24"/>
              </w:rPr>
            </w:pPr>
            <w:r w:rsidRPr="00F65F1D">
              <w:rPr>
                <w:rFonts w:ascii="Times New Roman" w:hAnsi="Times New Roman" w:cs="Times New Roman"/>
                <w:sz w:val="24"/>
                <w:szCs w:val="24"/>
              </w:rPr>
              <w:t xml:space="preserve">Numeral 10: reemplazar el numeral 10 por lo siguiente: “Proporcionar a la ARCOTEL cuando </w:t>
            </w:r>
            <w:r w:rsidR="00275CF9" w:rsidRPr="00F65F1D">
              <w:rPr>
                <w:rFonts w:ascii="Times New Roman" w:hAnsi="Times New Roman" w:cs="Times New Roman"/>
                <w:sz w:val="24"/>
                <w:szCs w:val="24"/>
              </w:rPr>
              <w:t>así</w:t>
            </w:r>
            <w:r w:rsidRPr="00F65F1D">
              <w:rPr>
                <w:rFonts w:ascii="Times New Roman" w:hAnsi="Times New Roman" w:cs="Times New Roman"/>
                <w:sz w:val="24"/>
                <w:szCs w:val="24"/>
              </w:rPr>
              <w:t xml:space="preserve"> lo requiera, la información referente a la contabilidad regulatoria-administrativa por servicios.”</w:t>
            </w:r>
          </w:p>
        </w:tc>
        <w:tc>
          <w:tcPr>
            <w:tcW w:w="2832" w:type="dxa"/>
          </w:tcPr>
          <w:p w:rsidR="0004390D" w:rsidRPr="00F65F1D" w:rsidRDefault="0004390D" w:rsidP="009B407D">
            <w:pPr>
              <w:rPr>
                <w:rFonts w:ascii="Times New Roman" w:hAnsi="Times New Roman" w:cs="Times New Roman"/>
                <w:sz w:val="24"/>
                <w:szCs w:val="24"/>
              </w:rPr>
            </w:pPr>
            <w:r w:rsidRPr="00F65F1D">
              <w:rPr>
                <w:rFonts w:ascii="Times New Roman" w:hAnsi="Times New Roman" w:cs="Times New Roman"/>
                <w:sz w:val="24"/>
                <w:szCs w:val="24"/>
              </w:rPr>
              <w:t>LOT: Art 24 numeral 21</w:t>
            </w:r>
          </w:p>
          <w:p w:rsidR="0004390D" w:rsidRPr="00F65F1D" w:rsidRDefault="0004390D" w:rsidP="009B407D">
            <w:pPr>
              <w:rPr>
                <w:rFonts w:ascii="Times New Roman" w:hAnsi="Times New Roman" w:cs="Times New Roman"/>
                <w:sz w:val="24"/>
                <w:szCs w:val="24"/>
              </w:rPr>
            </w:pPr>
          </w:p>
          <w:p w:rsidR="0004390D" w:rsidRPr="00F65F1D" w:rsidRDefault="0004390D" w:rsidP="009B407D">
            <w:pPr>
              <w:rPr>
                <w:rFonts w:ascii="Times New Roman" w:hAnsi="Times New Roman" w:cs="Times New Roman"/>
                <w:sz w:val="24"/>
                <w:szCs w:val="24"/>
              </w:rPr>
            </w:pPr>
          </w:p>
          <w:p w:rsidR="0004390D" w:rsidRPr="00F65F1D" w:rsidRDefault="0004390D" w:rsidP="009B407D">
            <w:pPr>
              <w:rPr>
                <w:rFonts w:ascii="Times New Roman" w:hAnsi="Times New Roman" w:cs="Times New Roman"/>
                <w:sz w:val="24"/>
                <w:szCs w:val="24"/>
              </w:rPr>
            </w:pPr>
          </w:p>
          <w:p w:rsidR="0004390D" w:rsidRPr="00F65F1D" w:rsidRDefault="0004390D" w:rsidP="009B407D">
            <w:pPr>
              <w:rPr>
                <w:rFonts w:ascii="Times New Roman" w:hAnsi="Times New Roman" w:cs="Times New Roman"/>
                <w:sz w:val="24"/>
                <w:szCs w:val="24"/>
              </w:rPr>
            </w:pPr>
          </w:p>
          <w:p w:rsidR="0004390D" w:rsidRPr="00F65F1D" w:rsidRDefault="0004390D" w:rsidP="009B407D">
            <w:pPr>
              <w:rPr>
                <w:rFonts w:ascii="Times New Roman" w:hAnsi="Times New Roman" w:cs="Times New Roman"/>
                <w:sz w:val="24"/>
                <w:szCs w:val="24"/>
              </w:rPr>
            </w:pPr>
          </w:p>
          <w:p w:rsidR="0004390D" w:rsidRPr="00F65F1D" w:rsidRDefault="0004390D" w:rsidP="009B407D">
            <w:pPr>
              <w:rPr>
                <w:rFonts w:ascii="Times New Roman" w:hAnsi="Times New Roman" w:cs="Times New Roman"/>
                <w:sz w:val="24"/>
                <w:szCs w:val="24"/>
              </w:rPr>
            </w:pPr>
          </w:p>
          <w:p w:rsidR="0004390D" w:rsidRPr="00F65F1D" w:rsidRDefault="0004390D" w:rsidP="009B407D">
            <w:pPr>
              <w:rPr>
                <w:rFonts w:ascii="Times New Roman" w:hAnsi="Times New Roman" w:cs="Times New Roman"/>
                <w:sz w:val="24"/>
                <w:szCs w:val="24"/>
              </w:rPr>
            </w:pPr>
          </w:p>
          <w:p w:rsidR="0004390D" w:rsidRPr="00F65F1D" w:rsidRDefault="0004390D" w:rsidP="009B407D">
            <w:pPr>
              <w:rPr>
                <w:rFonts w:ascii="Times New Roman" w:hAnsi="Times New Roman" w:cs="Times New Roman"/>
                <w:sz w:val="24"/>
                <w:szCs w:val="24"/>
              </w:rPr>
            </w:pPr>
          </w:p>
          <w:p w:rsidR="0004390D" w:rsidRPr="00F65F1D" w:rsidRDefault="0004390D" w:rsidP="009B407D">
            <w:pPr>
              <w:rPr>
                <w:rFonts w:ascii="Times New Roman" w:hAnsi="Times New Roman" w:cs="Times New Roman"/>
                <w:sz w:val="24"/>
                <w:szCs w:val="24"/>
              </w:rPr>
            </w:pPr>
          </w:p>
          <w:p w:rsidR="0004390D" w:rsidRPr="00F65F1D" w:rsidRDefault="0004390D" w:rsidP="009B407D">
            <w:pPr>
              <w:rPr>
                <w:rFonts w:ascii="Times New Roman" w:hAnsi="Times New Roman" w:cs="Times New Roman"/>
                <w:sz w:val="24"/>
                <w:szCs w:val="24"/>
              </w:rPr>
            </w:pPr>
          </w:p>
          <w:p w:rsidR="0004390D" w:rsidRPr="00F65F1D" w:rsidRDefault="0004390D" w:rsidP="009B407D">
            <w:pPr>
              <w:rPr>
                <w:rFonts w:ascii="Times New Roman" w:hAnsi="Times New Roman" w:cs="Times New Roman"/>
                <w:sz w:val="24"/>
                <w:szCs w:val="24"/>
              </w:rPr>
            </w:pPr>
          </w:p>
          <w:p w:rsidR="0004390D" w:rsidRPr="00F65F1D" w:rsidRDefault="0004390D" w:rsidP="009B407D">
            <w:pPr>
              <w:rPr>
                <w:rFonts w:ascii="Times New Roman" w:hAnsi="Times New Roman" w:cs="Times New Roman"/>
                <w:sz w:val="24"/>
                <w:szCs w:val="24"/>
              </w:rPr>
            </w:pPr>
          </w:p>
        </w:tc>
      </w:tr>
      <w:tr w:rsidR="0004390D" w:rsidRPr="00F65F1D" w:rsidTr="00183936">
        <w:trPr>
          <w:trHeight w:val="979"/>
        </w:trPr>
        <w:tc>
          <w:tcPr>
            <w:tcW w:w="2831" w:type="dxa"/>
            <w:vMerge/>
          </w:tcPr>
          <w:p w:rsidR="0004390D" w:rsidRPr="00F65F1D" w:rsidRDefault="0004390D">
            <w:pPr>
              <w:rPr>
                <w:rFonts w:ascii="Times New Roman" w:hAnsi="Times New Roman" w:cs="Times New Roman"/>
                <w:sz w:val="24"/>
                <w:szCs w:val="24"/>
              </w:rPr>
            </w:pPr>
          </w:p>
        </w:tc>
        <w:tc>
          <w:tcPr>
            <w:tcW w:w="2831" w:type="dxa"/>
          </w:tcPr>
          <w:p w:rsidR="0004390D" w:rsidRPr="00F65F1D" w:rsidRDefault="0004390D" w:rsidP="00A5422D">
            <w:pPr>
              <w:pStyle w:val="Prrafodelista"/>
              <w:numPr>
                <w:ilvl w:val="0"/>
                <w:numId w:val="1"/>
              </w:numPr>
              <w:rPr>
                <w:rFonts w:ascii="Times New Roman" w:hAnsi="Times New Roman" w:cs="Times New Roman"/>
                <w:sz w:val="24"/>
                <w:szCs w:val="24"/>
              </w:rPr>
            </w:pPr>
            <w:r w:rsidRPr="00F65F1D">
              <w:rPr>
                <w:rFonts w:ascii="Times New Roman" w:hAnsi="Times New Roman" w:cs="Times New Roman"/>
                <w:sz w:val="24"/>
                <w:szCs w:val="24"/>
              </w:rPr>
              <w:t xml:space="preserve">Numeral 13: cambiar la palabra “aprobación” por “registro” </w:t>
            </w:r>
          </w:p>
        </w:tc>
        <w:tc>
          <w:tcPr>
            <w:tcW w:w="2832" w:type="dxa"/>
          </w:tcPr>
          <w:p w:rsidR="0004390D" w:rsidRPr="00F65F1D" w:rsidRDefault="0004390D" w:rsidP="00A5422D">
            <w:pPr>
              <w:rPr>
                <w:rFonts w:ascii="Times New Roman" w:hAnsi="Times New Roman" w:cs="Times New Roman"/>
                <w:sz w:val="24"/>
                <w:szCs w:val="24"/>
              </w:rPr>
            </w:pPr>
            <w:r w:rsidRPr="00F65F1D">
              <w:rPr>
                <w:rFonts w:ascii="Times New Roman" w:hAnsi="Times New Roman" w:cs="Times New Roman"/>
                <w:sz w:val="24"/>
                <w:szCs w:val="24"/>
              </w:rPr>
              <w:t>LOT: Art 42</w:t>
            </w:r>
          </w:p>
        </w:tc>
      </w:tr>
      <w:tr w:rsidR="0004390D" w:rsidRPr="00F65F1D" w:rsidTr="00A809EE">
        <w:trPr>
          <w:trHeight w:val="4469"/>
        </w:trPr>
        <w:tc>
          <w:tcPr>
            <w:tcW w:w="2831" w:type="dxa"/>
            <w:vMerge/>
          </w:tcPr>
          <w:p w:rsidR="0004390D" w:rsidRPr="00F65F1D" w:rsidRDefault="0004390D">
            <w:pPr>
              <w:rPr>
                <w:rFonts w:ascii="Times New Roman" w:hAnsi="Times New Roman" w:cs="Times New Roman"/>
                <w:sz w:val="24"/>
                <w:szCs w:val="24"/>
              </w:rPr>
            </w:pPr>
          </w:p>
        </w:tc>
        <w:tc>
          <w:tcPr>
            <w:tcW w:w="2831" w:type="dxa"/>
          </w:tcPr>
          <w:p w:rsidR="0004390D" w:rsidRPr="00F65F1D" w:rsidRDefault="0004390D" w:rsidP="00A5422D">
            <w:pPr>
              <w:pStyle w:val="Prrafodelista"/>
              <w:numPr>
                <w:ilvl w:val="0"/>
                <w:numId w:val="1"/>
              </w:numPr>
              <w:rPr>
                <w:rFonts w:ascii="Times New Roman" w:hAnsi="Times New Roman" w:cs="Times New Roman"/>
                <w:sz w:val="24"/>
                <w:szCs w:val="24"/>
              </w:rPr>
            </w:pPr>
            <w:r w:rsidRPr="00F65F1D">
              <w:rPr>
                <w:rFonts w:ascii="Times New Roman" w:hAnsi="Times New Roman" w:cs="Times New Roman"/>
                <w:sz w:val="24"/>
                <w:szCs w:val="24"/>
              </w:rPr>
              <w:t xml:space="preserve">Numeral 17: Modificar el numeral con lo siguiente: “Solucionar los problemas de interferencias radioeléctricas o daños a terceros que cause su sistema bajo su costo y responsabilidad, </w:t>
            </w:r>
            <w:r w:rsidRPr="00F65F1D">
              <w:rPr>
                <w:rFonts w:ascii="Times New Roman" w:hAnsi="Times New Roman" w:cs="Times New Roman"/>
                <w:b/>
                <w:sz w:val="24"/>
                <w:szCs w:val="24"/>
              </w:rPr>
              <w:t>siempre que sea imputable al operador para frecuencias atribuidas a titulo primario</w:t>
            </w:r>
            <w:r w:rsidRPr="00F65F1D">
              <w:rPr>
                <w:rFonts w:ascii="Times New Roman" w:hAnsi="Times New Roman" w:cs="Times New Roman"/>
                <w:sz w:val="24"/>
                <w:szCs w:val="24"/>
              </w:rPr>
              <w:t>”</w:t>
            </w:r>
          </w:p>
        </w:tc>
        <w:tc>
          <w:tcPr>
            <w:tcW w:w="2832" w:type="dxa"/>
          </w:tcPr>
          <w:p w:rsidR="0004390D" w:rsidRPr="00F65F1D" w:rsidRDefault="0004390D" w:rsidP="00A5422D">
            <w:pPr>
              <w:rPr>
                <w:rFonts w:ascii="Times New Roman" w:hAnsi="Times New Roman" w:cs="Times New Roman"/>
                <w:sz w:val="24"/>
                <w:szCs w:val="24"/>
              </w:rPr>
            </w:pPr>
            <w:r w:rsidRPr="00F65F1D">
              <w:rPr>
                <w:rFonts w:ascii="Times New Roman" w:hAnsi="Times New Roman" w:cs="Times New Roman"/>
                <w:sz w:val="24"/>
                <w:szCs w:val="24"/>
              </w:rPr>
              <w:t>Plan Nacional de Frecuencias</w:t>
            </w:r>
          </w:p>
        </w:tc>
      </w:tr>
      <w:tr w:rsidR="0004390D" w:rsidRPr="00F65F1D" w:rsidTr="008B2BF5">
        <w:trPr>
          <w:trHeight w:val="506"/>
        </w:trPr>
        <w:tc>
          <w:tcPr>
            <w:tcW w:w="2831" w:type="dxa"/>
            <w:vMerge/>
          </w:tcPr>
          <w:p w:rsidR="0004390D" w:rsidRPr="00F65F1D" w:rsidRDefault="0004390D">
            <w:pPr>
              <w:rPr>
                <w:rFonts w:ascii="Times New Roman" w:hAnsi="Times New Roman" w:cs="Times New Roman"/>
                <w:sz w:val="24"/>
                <w:szCs w:val="24"/>
              </w:rPr>
            </w:pPr>
          </w:p>
        </w:tc>
        <w:tc>
          <w:tcPr>
            <w:tcW w:w="2831" w:type="dxa"/>
          </w:tcPr>
          <w:p w:rsidR="0004390D" w:rsidRPr="00F65F1D" w:rsidRDefault="0004390D" w:rsidP="00A809EE">
            <w:pPr>
              <w:pStyle w:val="Prrafodelista"/>
              <w:numPr>
                <w:ilvl w:val="0"/>
                <w:numId w:val="1"/>
              </w:numPr>
              <w:rPr>
                <w:rFonts w:ascii="Times New Roman" w:hAnsi="Times New Roman" w:cs="Times New Roman"/>
                <w:sz w:val="24"/>
                <w:szCs w:val="24"/>
              </w:rPr>
            </w:pPr>
            <w:r w:rsidRPr="00F65F1D">
              <w:rPr>
                <w:rFonts w:ascii="Times New Roman" w:hAnsi="Times New Roman" w:cs="Times New Roman"/>
                <w:sz w:val="24"/>
                <w:szCs w:val="24"/>
              </w:rPr>
              <w:t xml:space="preserve">Numeral 25: Se sugiere eliminar el numeral 25 puesto que </w:t>
            </w:r>
            <w:r w:rsidR="00275CF9" w:rsidRPr="00F65F1D">
              <w:rPr>
                <w:rFonts w:ascii="Times New Roman" w:hAnsi="Times New Roman" w:cs="Times New Roman"/>
                <w:sz w:val="24"/>
                <w:szCs w:val="24"/>
              </w:rPr>
              <w:t xml:space="preserve"> ya está</w:t>
            </w:r>
            <w:r w:rsidRPr="00F65F1D">
              <w:rPr>
                <w:rFonts w:ascii="Times New Roman" w:hAnsi="Times New Roman" w:cs="Times New Roman"/>
                <w:sz w:val="24"/>
                <w:szCs w:val="24"/>
              </w:rPr>
              <w:t xml:space="preserve"> considerado en el numeral 4</w:t>
            </w:r>
            <w:r w:rsidR="00275CF9" w:rsidRPr="00F65F1D">
              <w:rPr>
                <w:rFonts w:ascii="Times New Roman" w:hAnsi="Times New Roman" w:cs="Times New Roman"/>
                <w:sz w:val="24"/>
                <w:szCs w:val="24"/>
              </w:rPr>
              <w:t>.</w:t>
            </w:r>
          </w:p>
        </w:tc>
        <w:tc>
          <w:tcPr>
            <w:tcW w:w="2832" w:type="dxa"/>
          </w:tcPr>
          <w:p w:rsidR="0004390D" w:rsidRPr="00F65F1D" w:rsidRDefault="0004390D" w:rsidP="00A5422D">
            <w:pPr>
              <w:rPr>
                <w:rFonts w:ascii="Times New Roman" w:hAnsi="Times New Roman" w:cs="Times New Roman"/>
                <w:sz w:val="24"/>
                <w:szCs w:val="24"/>
              </w:rPr>
            </w:pPr>
          </w:p>
        </w:tc>
      </w:tr>
      <w:tr w:rsidR="0004390D" w:rsidRPr="00F65F1D" w:rsidTr="00DB1BDD">
        <w:trPr>
          <w:trHeight w:val="2338"/>
        </w:trPr>
        <w:tc>
          <w:tcPr>
            <w:tcW w:w="2831" w:type="dxa"/>
            <w:vMerge/>
          </w:tcPr>
          <w:p w:rsidR="0004390D" w:rsidRPr="00F65F1D" w:rsidRDefault="0004390D">
            <w:pPr>
              <w:rPr>
                <w:rFonts w:ascii="Times New Roman" w:hAnsi="Times New Roman" w:cs="Times New Roman"/>
                <w:sz w:val="24"/>
                <w:szCs w:val="24"/>
              </w:rPr>
            </w:pPr>
          </w:p>
        </w:tc>
        <w:tc>
          <w:tcPr>
            <w:tcW w:w="2831" w:type="dxa"/>
          </w:tcPr>
          <w:p w:rsidR="0004390D" w:rsidRPr="00F65F1D" w:rsidRDefault="0004390D" w:rsidP="00275CF9">
            <w:pPr>
              <w:pStyle w:val="Prrafodelista"/>
              <w:numPr>
                <w:ilvl w:val="0"/>
                <w:numId w:val="1"/>
              </w:numPr>
              <w:rPr>
                <w:rFonts w:ascii="Times New Roman" w:hAnsi="Times New Roman" w:cs="Times New Roman"/>
                <w:sz w:val="24"/>
                <w:szCs w:val="24"/>
              </w:rPr>
            </w:pPr>
            <w:r w:rsidRPr="00F65F1D">
              <w:rPr>
                <w:rFonts w:ascii="Times New Roman" w:hAnsi="Times New Roman" w:cs="Times New Roman"/>
                <w:sz w:val="24"/>
                <w:szCs w:val="24"/>
              </w:rPr>
              <w:t xml:space="preserve">Numeral 31: Eliminar el numeral, </w:t>
            </w:r>
            <w:r w:rsidR="00275CF9" w:rsidRPr="00F65F1D">
              <w:rPr>
                <w:rFonts w:ascii="Times New Roman" w:hAnsi="Times New Roman" w:cs="Times New Roman"/>
                <w:sz w:val="24"/>
                <w:szCs w:val="24"/>
              </w:rPr>
              <w:t>debido a</w:t>
            </w:r>
            <w:r w:rsidRPr="00F65F1D">
              <w:rPr>
                <w:rFonts w:ascii="Times New Roman" w:hAnsi="Times New Roman" w:cs="Times New Roman"/>
                <w:sz w:val="24"/>
                <w:szCs w:val="24"/>
              </w:rPr>
              <w:t xml:space="preserve"> que la LOT no señala dicha  obligación. El adquirir otro tipo de seguros aumentaría y encarecería el valor del servicio hacia el cliente.</w:t>
            </w:r>
          </w:p>
        </w:tc>
        <w:tc>
          <w:tcPr>
            <w:tcW w:w="2832" w:type="dxa"/>
          </w:tcPr>
          <w:p w:rsidR="0004390D" w:rsidRPr="00F65F1D" w:rsidRDefault="0004390D" w:rsidP="00A5422D">
            <w:pPr>
              <w:rPr>
                <w:rFonts w:ascii="Times New Roman" w:hAnsi="Times New Roman" w:cs="Times New Roman"/>
                <w:sz w:val="24"/>
                <w:szCs w:val="24"/>
              </w:rPr>
            </w:pPr>
          </w:p>
        </w:tc>
      </w:tr>
      <w:tr w:rsidR="0004390D" w:rsidRPr="00F65F1D" w:rsidTr="0004390D">
        <w:trPr>
          <w:trHeight w:val="1255"/>
        </w:trPr>
        <w:tc>
          <w:tcPr>
            <w:tcW w:w="2831" w:type="dxa"/>
            <w:vMerge/>
          </w:tcPr>
          <w:p w:rsidR="0004390D" w:rsidRPr="00F65F1D" w:rsidRDefault="0004390D">
            <w:pPr>
              <w:rPr>
                <w:rFonts w:ascii="Times New Roman" w:hAnsi="Times New Roman" w:cs="Times New Roman"/>
                <w:sz w:val="24"/>
                <w:szCs w:val="24"/>
              </w:rPr>
            </w:pPr>
          </w:p>
        </w:tc>
        <w:tc>
          <w:tcPr>
            <w:tcW w:w="2831" w:type="dxa"/>
          </w:tcPr>
          <w:p w:rsidR="0004390D" w:rsidRPr="00F65F1D" w:rsidRDefault="0004390D" w:rsidP="0004390D">
            <w:pPr>
              <w:pStyle w:val="Prrafodelista"/>
              <w:numPr>
                <w:ilvl w:val="0"/>
                <w:numId w:val="1"/>
              </w:numPr>
              <w:rPr>
                <w:rFonts w:ascii="Times New Roman" w:hAnsi="Times New Roman" w:cs="Times New Roman"/>
                <w:sz w:val="24"/>
                <w:szCs w:val="24"/>
              </w:rPr>
            </w:pPr>
            <w:r w:rsidRPr="00F65F1D">
              <w:rPr>
                <w:rFonts w:ascii="Times New Roman" w:hAnsi="Times New Roman" w:cs="Times New Roman"/>
                <w:sz w:val="24"/>
                <w:szCs w:val="24"/>
              </w:rPr>
              <w:t>Numeral 34: Se sugiere modificar</w:t>
            </w:r>
            <w:r w:rsidR="00275CF9" w:rsidRPr="00F65F1D">
              <w:rPr>
                <w:rFonts w:ascii="Times New Roman" w:hAnsi="Times New Roman" w:cs="Times New Roman"/>
                <w:sz w:val="24"/>
                <w:szCs w:val="24"/>
              </w:rPr>
              <w:t xml:space="preserve"> por</w:t>
            </w:r>
            <w:r w:rsidRPr="00F65F1D">
              <w:rPr>
                <w:rFonts w:ascii="Times New Roman" w:hAnsi="Times New Roman" w:cs="Times New Roman"/>
                <w:sz w:val="24"/>
                <w:szCs w:val="24"/>
              </w:rPr>
              <w:t>: “</w:t>
            </w:r>
            <w:r w:rsidRPr="00F65F1D">
              <w:rPr>
                <w:rFonts w:ascii="Times New Roman" w:hAnsi="Times New Roman" w:cs="Times New Roman"/>
                <w:b/>
                <w:i/>
                <w:sz w:val="24"/>
                <w:szCs w:val="24"/>
              </w:rPr>
              <w:t>No podrá efectuar la realización de ventas atadas</w:t>
            </w:r>
            <w:r w:rsidR="00275CF9" w:rsidRPr="00F65F1D">
              <w:rPr>
                <w:rFonts w:ascii="Times New Roman" w:hAnsi="Times New Roman" w:cs="Times New Roman"/>
                <w:b/>
                <w:i/>
                <w:sz w:val="24"/>
                <w:szCs w:val="24"/>
              </w:rPr>
              <w:t>¨</w:t>
            </w:r>
          </w:p>
        </w:tc>
        <w:tc>
          <w:tcPr>
            <w:tcW w:w="2832" w:type="dxa"/>
          </w:tcPr>
          <w:p w:rsidR="0004390D" w:rsidRPr="00F65F1D" w:rsidRDefault="0004390D" w:rsidP="00A5422D">
            <w:pPr>
              <w:rPr>
                <w:rFonts w:ascii="Times New Roman" w:hAnsi="Times New Roman" w:cs="Times New Roman"/>
                <w:sz w:val="24"/>
                <w:szCs w:val="24"/>
              </w:rPr>
            </w:pPr>
          </w:p>
        </w:tc>
      </w:tr>
      <w:tr w:rsidR="0004390D" w:rsidRPr="00F65F1D" w:rsidTr="003A66BF">
        <w:trPr>
          <w:trHeight w:val="369"/>
        </w:trPr>
        <w:tc>
          <w:tcPr>
            <w:tcW w:w="2831" w:type="dxa"/>
            <w:vMerge/>
          </w:tcPr>
          <w:p w:rsidR="0004390D" w:rsidRPr="00F65F1D" w:rsidRDefault="0004390D">
            <w:pPr>
              <w:rPr>
                <w:rFonts w:ascii="Times New Roman" w:hAnsi="Times New Roman" w:cs="Times New Roman"/>
                <w:sz w:val="24"/>
                <w:szCs w:val="24"/>
              </w:rPr>
            </w:pPr>
          </w:p>
        </w:tc>
        <w:tc>
          <w:tcPr>
            <w:tcW w:w="2831" w:type="dxa"/>
          </w:tcPr>
          <w:p w:rsidR="0004390D" w:rsidRPr="00F65F1D" w:rsidRDefault="0004390D" w:rsidP="0004390D">
            <w:pPr>
              <w:pStyle w:val="Prrafodelista"/>
              <w:numPr>
                <w:ilvl w:val="0"/>
                <w:numId w:val="1"/>
              </w:numPr>
              <w:rPr>
                <w:rFonts w:ascii="Times New Roman" w:hAnsi="Times New Roman" w:cs="Times New Roman"/>
                <w:sz w:val="24"/>
                <w:szCs w:val="24"/>
              </w:rPr>
            </w:pPr>
            <w:r w:rsidRPr="00F65F1D">
              <w:rPr>
                <w:rFonts w:ascii="Times New Roman" w:hAnsi="Times New Roman" w:cs="Times New Roman"/>
                <w:sz w:val="24"/>
                <w:szCs w:val="24"/>
              </w:rPr>
              <w:t>Numeral</w:t>
            </w:r>
            <w:r w:rsidR="00771FDB" w:rsidRPr="00F65F1D">
              <w:rPr>
                <w:rFonts w:ascii="Times New Roman" w:hAnsi="Times New Roman" w:cs="Times New Roman"/>
                <w:sz w:val="24"/>
                <w:szCs w:val="24"/>
              </w:rPr>
              <w:t xml:space="preserve"> 39: Eliminar numeral puesto que el numeral 14 del presente proyecto ya establece la obligación de notificar a</w:t>
            </w:r>
            <w:r w:rsidR="00275CF9" w:rsidRPr="00F65F1D">
              <w:rPr>
                <w:rFonts w:ascii="Times New Roman" w:hAnsi="Times New Roman" w:cs="Times New Roman"/>
                <w:sz w:val="24"/>
                <w:szCs w:val="24"/>
              </w:rPr>
              <w:t xml:space="preserve"> </w:t>
            </w:r>
            <w:r w:rsidR="00771FDB" w:rsidRPr="00F65F1D">
              <w:rPr>
                <w:rFonts w:ascii="Times New Roman" w:hAnsi="Times New Roman" w:cs="Times New Roman"/>
                <w:sz w:val="24"/>
                <w:szCs w:val="24"/>
              </w:rPr>
              <w:t>l</w:t>
            </w:r>
            <w:r w:rsidR="00275CF9" w:rsidRPr="00F65F1D">
              <w:rPr>
                <w:rFonts w:ascii="Times New Roman" w:hAnsi="Times New Roman" w:cs="Times New Roman"/>
                <w:sz w:val="24"/>
                <w:szCs w:val="24"/>
              </w:rPr>
              <w:t>a</w:t>
            </w:r>
            <w:r w:rsidR="00771FDB" w:rsidRPr="00F65F1D">
              <w:rPr>
                <w:rFonts w:ascii="Times New Roman" w:hAnsi="Times New Roman" w:cs="Times New Roman"/>
                <w:sz w:val="24"/>
                <w:szCs w:val="24"/>
              </w:rPr>
              <w:t xml:space="preserve"> ARCOTEL</w:t>
            </w:r>
          </w:p>
        </w:tc>
        <w:tc>
          <w:tcPr>
            <w:tcW w:w="2832" w:type="dxa"/>
          </w:tcPr>
          <w:p w:rsidR="0004390D" w:rsidRPr="00F65F1D" w:rsidRDefault="0004390D" w:rsidP="00A5422D">
            <w:pPr>
              <w:rPr>
                <w:rFonts w:ascii="Times New Roman" w:hAnsi="Times New Roman" w:cs="Times New Roman"/>
                <w:sz w:val="24"/>
                <w:szCs w:val="24"/>
              </w:rPr>
            </w:pPr>
          </w:p>
        </w:tc>
      </w:tr>
      <w:tr w:rsidR="001C0FAF" w:rsidRPr="00F65F1D" w:rsidTr="00E21179">
        <w:trPr>
          <w:trHeight w:val="1832"/>
        </w:trPr>
        <w:tc>
          <w:tcPr>
            <w:tcW w:w="2831" w:type="dxa"/>
            <w:vMerge w:val="restart"/>
          </w:tcPr>
          <w:p w:rsidR="001C0FAF" w:rsidRPr="00F65F1D" w:rsidRDefault="001C0FAF">
            <w:pPr>
              <w:rPr>
                <w:rFonts w:ascii="Times New Roman" w:hAnsi="Times New Roman" w:cs="Times New Roman"/>
                <w:sz w:val="24"/>
                <w:szCs w:val="24"/>
              </w:rPr>
            </w:pPr>
            <w:r w:rsidRPr="00F65F1D">
              <w:rPr>
                <w:rFonts w:ascii="Times New Roman" w:hAnsi="Times New Roman" w:cs="Times New Roman"/>
                <w:sz w:val="24"/>
                <w:szCs w:val="24"/>
              </w:rPr>
              <w:t>Articulo 10</w:t>
            </w:r>
          </w:p>
        </w:tc>
        <w:tc>
          <w:tcPr>
            <w:tcW w:w="2831" w:type="dxa"/>
          </w:tcPr>
          <w:p w:rsidR="001C0FAF" w:rsidRPr="00F65F1D" w:rsidRDefault="001C0FAF" w:rsidP="00ED7EB5">
            <w:pPr>
              <w:pStyle w:val="Prrafodelista"/>
              <w:numPr>
                <w:ilvl w:val="0"/>
                <w:numId w:val="2"/>
              </w:numPr>
              <w:rPr>
                <w:rFonts w:ascii="Times New Roman" w:hAnsi="Times New Roman" w:cs="Times New Roman"/>
                <w:sz w:val="24"/>
                <w:szCs w:val="24"/>
              </w:rPr>
            </w:pPr>
            <w:r w:rsidRPr="00F65F1D">
              <w:rPr>
                <w:rFonts w:ascii="Times New Roman" w:hAnsi="Times New Roman" w:cs="Times New Roman"/>
                <w:sz w:val="24"/>
                <w:szCs w:val="24"/>
              </w:rPr>
              <w:t xml:space="preserve">Numeral 1: modificar el numeral </w:t>
            </w:r>
            <w:r w:rsidRPr="00F65F1D">
              <w:rPr>
                <w:rFonts w:ascii="Times New Roman" w:hAnsi="Times New Roman" w:cs="Times New Roman"/>
                <w:b/>
                <w:sz w:val="24"/>
                <w:szCs w:val="24"/>
              </w:rPr>
              <w:t>“</w:t>
            </w:r>
            <w:r w:rsidRPr="00F65F1D">
              <w:rPr>
                <w:rFonts w:ascii="Times New Roman" w:hAnsi="Times New Roman" w:cs="Times New Roman"/>
                <w:b/>
                <w:i/>
                <w:sz w:val="24"/>
                <w:szCs w:val="24"/>
              </w:rPr>
              <w:t>Cumplir con los planes de expansión establecidos en el correspondiente título habilitante</w:t>
            </w:r>
            <w:r w:rsidRPr="00F65F1D">
              <w:rPr>
                <w:rFonts w:ascii="Times New Roman" w:hAnsi="Times New Roman" w:cs="Times New Roman"/>
                <w:b/>
                <w:sz w:val="24"/>
                <w:szCs w:val="24"/>
              </w:rPr>
              <w:t>.”</w:t>
            </w:r>
          </w:p>
        </w:tc>
        <w:tc>
          <w:tcPr>
            <w:tcW w:w="2832" w:type="dxa"/>
          </w:tcPr>
          <w:p w:rsidR="001C0FAF" w:rsidRPr="00F65F1D" w:rsidRDefault="001C0FAF">
            <w:pPr>
              <w:rPr>
                <w:rFonts w:ascii="Times New Roman" w:hAnsi="Times New Roman" w:cs="Times New Roman"/>
                <w:sz w:val="24"/>
                <w:szCs w:val="24"/>
              </w:rPr>
            </w:pPr>
          </w:p>
        </w:tc>
      </w:tr>
      <w:tr w:rsidR="001C0FAF" w:rsidRPr="00F65F1D" w:rsidTr="00BA0ADB">
        <w:trPr>
          <w:trHeight w:val="2050"/>
        </w:trPr>
        <w:tc>
          <w:tcPr>
            <w:tcW w:w="2831" w:type="dxa"/>
            <w:vMerge/>
          </w:tcPr>
          <w:p w:rsidR="001C0FAF" w:rsidRPr="00F65F1D" w:rsidRDefault="001C0FAF">
            <w:pPr>
              <w:rPr>
                <w:rFonts w:ascii="Times New Roman" w:hAnsi="Times New Roman" w:cs="Times New Roman"/>
                <w:sz w:val="24"/>
                <w:szCs w:val="24"/>
              </w:rPr>
            </w:pPr>
          </w:p>
        </w:tc>
        <w:tc>
          <w:tcPr>
            <w:tcW w:w="2831" w:type="dxa"/>
          </w:tcPr>
          <w:p w:rsidR="001C0FAF" w:rsidRPr="00F65F1D" w:rsidRDefault="001C0FAF" w:rsidP="00E21179">
            <w:pPr>
              <w:pStyle w:val="Prrafodelista"/>
              <w:numPr>
                <w:ilvl w:val="0"/>
                <w:numId w:val="2"/>
              </w:numPr>
              <w:rPr>
                <w:rFonts w:ascii="Times New Roman" w:hAnsi="Times New Roman" w:cs="Times New Roman"/>
                <w:sz w:val="24"/>
                <w:szCs w:val="24"/>
              </w:rPr>
            </w:pPr>
            <w:r w:rsidRPr="00F65F1D">
              <w:rPr>
                <w:rFonts w:ascii="Times New Roman" w:hAnsi="Times New Roman" w:cs="Times New Roman"/>
                <w:sz w:val="24"/>
                <w:szCs w:val="24"/>
              </w:rPr>
              <w:t>Numeral 2: las obligaciones deben estar de acuerdo a lo establecido en el plan de servicio universal de acuerdo con lo establecido en el art 91 de la LOT.</w:t>
            </w:r>
          </w:p>
        </w:tc>
        <w:tc>
          <w:tcPr>
            <w:tcW w:w="2832" w:type="dxa"/>
          </w:tcPr>
          <w:p w:rsidR="001C0FAF" w:rsidRPr="00F65F1D" w:rsidRDefault="001C0FAF">
            <w:pPr>
              <w:rPr>
                <w:rFonts w:ascii="Times New Roman" w:hAnsi="Times New Roman" w:cs="Times New Roman"/>
                <w:sz w:val="24"/>
                <w:szCs w:val="24"/>
              </w:rPr>
            </w:pPr>
            <w:r w:rsidRPr="00F65F1D">
              <w:rPr>
                <w:rFonts w:ascii="Times New Roman" w:hAnsi="Times New Roman" w:cs="Times New Roman"/>
                <w:sz w:val="24"/>
                <w:szCs w:val="24"/>
              </w:rPr>
              <w:t>LOT: Art. 91</w:t>
            </w:r>
          </w:p>
        </w:tc>
      </w:tr>
      <w:tr w:rsidR="001C0FAF" w:rsidRPr="00F65F1D" w:rsidTr="00E134E8">
        <w:trPr>
          <w:trHeight w:val="241"/>
        </w:trPr>
        <w:tc>
          <w:tcPr>
            <w:tcW w:w="2831" w:type="dxa"/>
            <w:vMerge/>
          </w:tcPr>
          <w:p w:rsidR="001C0FAF" w:rsidRPr="00F65F1D" w:rsidRDefault="001C0FAF">
            <w:pPr>
              <w:rPr>
                <w:rFonts w:ascii="Times New Roman" w:hAnsi="Times New Roman" w:cs="Times New Roman"/>
                <w:sz w:val="24"/>
                <w:szCs w:val="24"/>
              </w:rPr>
            </w:pPr>
          </w:p>
        </w:tc>
        <w:tc>
          <w:tcPr>
            <w:tcW w:w="2831" w:type="dxa"/>
          </w:tcPr>
          <w:p w:rsidR="001C0FAF" w:rsidRPr="00F65F1D" w:rsidRDefault="001C0FAF" w:rsidP="00E134E8">
            <w:pPr>
              <w:pStyle w:val="Prrafodelista"/>
              <w:numPr>
                <w:ilvl w:val="0"/>
                <w:numId w:val="2"/>
              </w:numPr>
              <w:rPr>
                <w:rFonts w:ascii="Times New Roman" w:hAnsi="Times New Roman" w:cs="Times New Roman"/>
                <w:sz w:val="24"/>
                <w:szCs w:val="24"/>
              </w:rPr>
            </w:pPr>
            <w:r w:rsidRPr="00F65F1D">
              <w:rPr>
                <w:rFonts w:ascii="Times New Roman" w:hAnsi="Times New Roman" w:cs="Times New Roman"/>
                <w:sz w:val="24"/>
                <w:szCs w:val="24"/>
              </w:rPr>
              <w:t xml:space="preserve">Numeral 4: modificar con el siguiente texto: </w:t>
            </w:r>
            <w:r w:rsidRPr="00F65F1D">
              <w:rPr>
                <w:rFonts w:ascii="Times New Roman" w:hAnsi="Times New Roman" w:cs="Times New Roman"/>
                <w:b/>
                <w:sz w:val="24"/>
                <w:szCs w:val="24"/>
              </w:rPr>
              <w:t>“</w:t>
            </w:r>
            <w:r w:rsidRPr="00F65F1D">
              <w:rPr>
                <w:rFonts w:ascii="Times New Roman" w:hAnsi="Times New Roman" w:cs="Times New Roman"/>
                <w:b/>
                <w:i/>
                <w:sz w:val="24"/>
                <w:szCs w:val="24"/>
              </w:rPr>
              <w:t xml:space="preserve">La interrupción del servicio será sólo en caso </w:t>
            </w:r>
            <w:r w:rsidRPr="00F65F1D">
              <w:rPr>
                <w:rFonts w:ascii="Times New Roman" w:hAnsi="Times New Roman" w:cs="Times New Roman"/>
                <w:b/>
                <w:i/>
                <w:sz w:val="24"/>
                <w:szCs w:val="24"/>
              </w:rPr>
              <w:lastRenderedPageBreak/>
              <w:t>fortuito; y cuando sea una interrupción programada deberá ser previo aviso a la ARCOTEL, conforme  el ordenamiento  jurídico  vigente”</w:t>
            </w:r>
          </w:p>
        </w:tc>
        <w:tc>
          <w:tcPr>
            <w:tcW w:w="2832" w:type="dxa"/>
          </w:tcPr>
          <w:p w:rsidR="001C0FAF" w:rsidRPr="00F65F1D" w:rsidRDefault="001C0FAF" w:rsidP="00BA0ADB">
            <w:pPr>
              <w:rPr>
                <w:rFonts w:ascii="Times New Roman" w:hAnsi="Times New Roman" w:cs="Times New Roman"/>
                <w:sz w:val="24"/>
                <w:szCs w:val="24"/>
              </w:rPr>
            </w:pPr>
          </w:p>
        </w:tc>
      </w:tr>
      <w:tr w:rsidR="001C0FAF" w:rsidRPr="00F65F1D" w:rsidTr="00E30958">
        <w:trPr>
          <w:trHeight w:val="691"/>
        </w:trPr>
        <w:tc>
          <w:tcPr>
            <w:tcW w:w="2831" w:type="dxa"/>
            <w:vMerge/>
          </w:tcPr>
          <w:p w:rsidR="001C0FAF" w:rsidRPr="00F65F1D" w:rsidRDefault="001C0FAF">
            <w:pPr>
              <w:rPr>
                <w:rFonts w:ascii="Times New Roman" w:hAnsi="Times New Roman" w:cs="Times New Roman"/>
                <w:sz w:val="24"/>
                <w:szCs w:val="24"/>
              </w:rPr>
            </w:pPr>
          </w:p>
        </w:tc>
        <w:tc>
          <w:tcPr>
            <w:tcW w:w="2831" w:type="dxa"/>
          </w:tcPr>
          <w:p w:rsidR="001C0FAF" w:rsidRPr="00F65F1D" w:rsidRDefault="001C0FAF" w:rsidP="00E134E8">
            <w:pPr>
              <w:pStyle w:val="Prrafodelista"/>
              <w:numPr>
                <w:ilvl w:val="0"/>
                <w:numId w:val="2"/>
              </w:numPr>
              <w:rPr>
                <w:rFonts w:ascii="Times New Roman" w:hAnsi="Times New Roman" w:cs="Times New Roman"/>
                <w:sz w:val="24"/>
                <w:szCs w:val="24"/>
              </w:rPr>
            </w:pPr>
            <w:r w:rsidRPr="00F65F1D">
              <w:rPr>
                <w:rFonts w:ascii="Times New Roman" w:hAnsi="Times New Roman" w:cs="Times New Roman"/>
                <w:sz w:val="24"/>
                <w:szCs w:val="24"/>
              </w:rPr>
              <w:t>Numeral 6: Eliminar la palabra periódicas.</w:t>
            </w:r>
          </w:p>
        </w:tc>
        <w:tc>
          <w:tcPr>
            <w:tcW w:w="2832" w:type="dxa"/>
          </w:tcPr>
          <w:p w:rsidR="001C0FAF" w:rsidRPr="00F65F1D" w:rsidRDefault="001C0FAF" w:rsidP="00BA0ADB">
            <w:pPr>
              <w:rPr>
                <w:rFonts w:ascii="Times New Roman" w:hAnsi="Times New Roman" w:cs="Times New Roman"/>
                <w:sz w:val="24"/>
                <w:szCs w:val="24"/>
              </w:rPr>
            </w:pPr>
          </w:p>
        </w:tc>
      </w:tr>
      <w:tr w:rsidR="001C0FAF" w:rsidRPr="00F65F1D" w:rsidTr="001C0FAF">
        <w:trPr>
          <w:trHeight w:val="2361"/>
        </w:trPr>
        <w:tc>
          <w:tcPr>
            <w:tcW w:w="2831" w:type="dxa"/>
            <w:vMerge/>
          </w:tcPr>
          <w:p w:rsidR="001C0FAF" w:rsidRPr="00F65F1D" w:rsidRDefault="001C0FAF">
            <w:pPr>
              <w:rPr>
                <w:rFonts w:ascii="Times New Roman" w:hAnsi="Times New Roman" w:cs="Times New Roman"/>
                <w:sz w:val="24"/>
                <w:szCs w:val="24"/>
              </w:rPr>
            </w:pPr>
          </w:p>
        </w:tc>
        <w:tc>
          <w:tcPr>
            <w:tcW w:w="2831" w:type="dxa"/>
          </w:tcPr>
          <w:p w:rsidR="001C0FAF" w:rsidRPr="00F65F1D" w:rsidRDefault="001C0FAF" w:rsidP="001C0FAF">
            <w:pPr>
              <w:pStyle w:val="Prrafodelista"/>
              <w:numPr>
                <w:ilvl w:val="0"/>
                <w:numId w:val="2"/>
              </w:numPr>
              <w:rPr>
                <w:rFonts w:ascii="Times New Roman" w:hAnsi="Times New Roman" w:cs="Times New Roman"/>
                <w:sz w:val="24"/>
                <w:szCs w:val="24"/>
              </w:rPr>
            </w:pPr>
            <w:r w:rsidRPr="00F65F1D">
              <w:rPr>
                <w:rFonts w:ascii="Times New Roman" w:hAnsi="Times New Roman" w:cs="Times New Roman"/>
                <w:sz w:val="24"/>
                <w:szCs w:val="24"/>
              </w:rPr>
              <w:t>Numeral 12: Eliminar el numeral puesto que el mismo se encuentra contemplado tanto en el numeral 1 y 3 del citado proyecto.</w:t>
            </w:r>
          </w:p>
        </w:tc>
        <w:tc>
          <w:tcPr>
            <w:tcW w:w="2832" w:type="dxa"/>
          </w:tcPr>
          <w:p w:rsidR="001C0FAF" w:rsidRPr="00F65F1D" w:rsidRDefault="001C0FAF" w:rsidP="00BA0ADB">
            <w:pPr>
              <w:rPr>
                <w:rFonts w:ascii="Times New Roman" w:hAnsi="Times New Roman" w:cs="Times New Roman"/>
                <w:sz w:val="24"/>
                <w:szCs w:val="24"/>
              </w:rPr>
            </w:pPr>
          </w:p>
        </w:tc>
      </w:tr>
      <w:tr w:rsidR="001C0FAF" w:rsidRPr="00F65F1D" w:rsidTr="001C0FAF">
        <w:trPr>
          <w:trHeight w:val="2304"/>
        </w:trPr>
        <w:tc>
          <w:tcPr>
            <w:tcW w:w="2831" w:type="dxa"/>
            <w:vMerge/>
          </w:tcPr>
          <w:p w:rsidR="001C0FAF" w:rsidRPr="00F65F1D" w:rsidRDefault="001C0FAF">
            <w:pPr>
              <w:rPr>
                <w:rFonts w:ascii="Times New Roman" w:hAnsi="Times New Roman" w:cs="Times New Roman"/>
                <w:sz w:val="24"/>
                <w:szCs w:val="24"/>
              </w:rPr>
            </w:pPr>
          </w:p>
        </w:tc>
        <w:tc>
          <w:tcPr>
            <w:tcW w:w="2831" w:type="dxa"/>
          </w:tcPr>
          <w:p w:rsidR="001C0FAF" w:rsidRPr="00F65F1D" w:rsidRDefault="001C0FAF" w:rsidP="001C0FAF">
            <w:pPr>
              <w:pStyle w:val="Prrafodelista"/>
              <w:numPr>
                <w:ilvl w:val="0"/>
                <w:numId w:val="2"/>
              </w:numPr>
              <w:rPr>
                <w:rFonts w:ascii="Times New Roman" w:hAnsi="Times New Roman" w:cs="Times New Roman"/>
                <w:sz w:val="24"/>
                <w:szCs w:val="24"/>
              </w:rPr>
            </w:pPr>
            <w:r w:rsidRPr="00F65F1D">
              <w:rPr>
                <w:rFonts w:ascii="Times New Roman" w:hAnsi="Times New Roman" w:cs="Times New Roman"/>
                <w:sz w:val="24"/>
                <w:szCs w:val="24"/>
              </w:rPr>
              <w:t>Numeral 13: Eliminar el numeral, Puesto que la LOT no señala dicha  obligación. El adquirir otro tipo de seguros aumentaría y encarecería el valor del servicio hacia el cliente.</w:t>
            </w:r>
          </w:p>
        </w:tc>
        <w:tc>
          <w:tcPr>
            <w:tcW w:w="2832" w:type="dxa"/>
          </w:tcPr>
          <w:p w:rsidR="001C0FAF" w:rsidRPr="00F65F1D" w:rsidRDefault="001C0FAF" w:rsidP="00BA0ADB">
            <w:pPr>
              <w:rPr>
                <w:rFonts w:ascii="Times New Roman" w:hAnsi="Times New Roman" w:cs="Times New Roman"/>
                <w:sz w:val="24"/>
                <w:szCs w:val="24"/>
              </w:rPr>
            </w:pPr>
          </w:p>
        </w:tc>
      </w:tr>
      <w:tr w:rsidR="001C0FAF" w:rsidRPr="00F65F1D" w:rsidTr="001C0FAF">
        <w:trPr>
          <w:trHeight w:val="1267"/>
        </w:trPr>
        <w:tc>
          <w:tcPr>
            <w:tcW w:w="2831" w:type="dxa"/>
            <w:vMerge/>
          </w:tcPr>
          <w:p w:rsidR="001C0FAF" w:rsidRPr="00F65F1D" w:rsidRDefault="001C0FAF">
            <w:pPr>
              <w:rPr>
                <w:rFonts w:ascii="Times New Roman" w:hAnsi="Times New Roman" w:cs="Times New Roman"/>
                <w:sz w:val="24"/>
                <w:szCs w:val="24"/>
              </w:rPr>
            </w:pPr>
          </w:p>
        </w:tc>
        <w:tc>
          <w:tcPr>
            <w:tcW w:w="2831" w:type="dxa"/>
          </w:tcPr>
          <w:p w:rsidR="001C0FAF" w:rsidRPr="00F65F1D" w:rsidRDefault="001C0FAF" w:rsidP="001C0FAF">
            <w:pPr>
              <w:pStyle w:val="Prrafodelista"/>
              <w:numPr>
                <w:ilvl w:val="0"/>
                <w:numId w:val="2"/>
              </w:numPr>
              <w:rPr>
                <w:rFonts w:ascii="Times New Roman" w:hAnsi="Times New Roman" w:cs="Times New Roman"/>
                <w:sz w:val="24"/>
                <w:szCs w:val="24"/>
              </w:rPr>
            </w:pPr>
            <w:r w:rsidRPr="00F65F1D">
              <w:rPr>
                <w:rFonts w:ascii="Times New Roman" w:hAnsi="Times New Roman" w:cs="Times New Roman"/>
                <w:sz w:val="24"/>
                <w:szCs w:val="24"/>
              </w:rPr>
              <w:t>Numeral 15: eliminar porque se encuentra en el numeral 4 propuesto y modificado</w:t>
            </w:r>
          </w:p>
        </w:tc>
        <w:tc>
          <w:tcPr>
            <w:tcW w:w="2832" w:type="dxa"/>
          </w:tcPr>
          <w:p w:rsidR="001C0FAF" w:rsidRPr="00F65F1D" w:rsidRDefault="001C0FAF" w:rsidP="00BA0ADB">
            <w:pPr>
              <w:rPr>
                <w:rFonts w:ascii="Times New Roman" w:hAnsi="Times New Roman" w:cs="Times New Roman"/>
                <w:sz w:val="24"/>
                <w:szCs w:val="24"/>
              </w:rPr>
            </w:pPr>
          </w:p>
        </w:tc>
      </w:tr>
      <w:tr w:rsidR="001C0FAF" w:rsidRPr="00F65F1D" w:rsidTr="003A66BF">
        <w:trPr>
          <w:trHeight w:val="357"/>
        </w:trPr>
        <w:tc>
          <w:tcPr>
            <w:tcW w:w="2831" w:type="dxa"/>
            <w:vMerge/>
          </w:tcPr>
          <w:p w:rsidR="001C0FAF" w:rsidRPr="00F65F1D" w:rsidRDefault="001C0FAF">
            <w:pPr>
              <w:rPr>
                <w:rFonts w:ascii="Times New Roman" w:hAnsi="Times New Roman" w:cs="Times New Roman"/>
                <w:sz w:val="24"/>
                <w:szCs w:val="24"/>
              </w:rPr>
            </w:pPr>
          </w:p>
        </w:tc>
        <w:tc>
          <w:tcPr>
            <w:tcW w:w="2831" w:type="dxa"/>
          </w:tcPr>
          <w:p w:rsidR="001C0FAF" w:rsidRPr="00F65F1D" w:rsidRDefault="001C0FAF" w:rsidP="001C0FAF">
            <w:pPr>
              <w:pStyle w:val="Prrafodelista"/>
              <w:numPr>
                <w:ilvl w:val="0"/>
                <w:numId w:val="2"/>
              </w:numPr>
              <w:rPr>
                <w:rFonts w:ascii="Times New Roman" w:hAnsi="Times New Roman" w:cs="Times New Roman"/>
                <w:sz w:val="24"/>
                <w:szCs w:val="24"/>
              </w:rPr>
            </w:pPr>
            <w:r w:rsidRPr="00F65F1D">
              <w:rPr>
                <w:rFonts w:ascii="Times New Roman" w:hAnsi="Times New Roman" w:cs="Times New Roman"/>
                <w:sz w:val="24"/>
                <w:szCs w:val="24"/>
              </w:rPr>
              <w:t>Numeral 16: reemplazar el numeral 16 por lo siguiente: “</w:t>
            </w:r>
            <w:r w:rsidRPr="00F65F1D">
              <w:rPr>
                <w:rFonts w:ascii="Times New Roman" w:hAnsi="Times New Roman" w:cs="Times New Roman"/>
                <w:b/>
                <w:sz w:val="24"/>
                <w:szCs w:val="24"/>
              </w:rPr>
              <w:t xml:space="preserve">Proporcionar a la ARCOTEL cuando </w:t>
            </w:r>
            <w:r w:rsidR="00275CF9" w:rsidRPr="00F65F1D">
              <w:rPr>
                <w:rFonts w:ascii="Times New Roman" w:hAnsi="Times New Roman" w:cs="Times New Roman"/>
                <w:b/>
                <w:sz w:val="24"/>
                <w:szCs w:val="24"/>
              </w:rPr>
              <w:t>así</w:t>
            </w:r>
            <w:r w:rsidRPr="00F65F1D">
              <w:rPr>
                <w:rFonts w:ascii="Times New Roman" w:hAnsi="Times New Roman" w:cs="Times New Roman"/>
                <w:b/>
                <w:sz w:val="24"/>
                <w:szCs w:val="24"/>
              </w:rPr>
              <w:t xml:space="preserve"> lo requiera, la información referente a la </w:t>
            </w:r>
            <w:r w:rsidRPr="00F65F1D">
              <w:rPr>
                <w:rFonts w:ascii="Times New Roman" w:hAnsi="Times New Roman" w:cs="Times New Roman"/>
                <w:b/>
                <w:sz w:val="24"/>
                <w:szCs w:val="24"/>
              </w:rPr>
              <w:lastRenderedPageBreak/>
              <w:t>contabilidad regulatoria-administrativa por servicios.”</w:t>
            </w:r>
          </w:p>
        </w:tc>
        <w:tc>
          <w:tcPr>
            <w:tcW w:w="2832" w:type="dxa"/>
          </w:tcPr>
          <w:p w:rsidR="001C0FAF" w:rsidRPr="00F65F1D" w:rsidRDefault="00817345" w:rsidP="00BA0ADB">
            <w:pPr>
              <w:rPr>
                <w:rFonts w:ascii="Times New Roman" w:hAnsi="Times New Roman" w:cs="Times New Roman"/>
                <w:sz w:val="24"/>
                <w:szCs w:val="24"/>
              </w:rPr>
            </w:pPr>
            <w:r w:rsidRPr="00F65F1D">
              <w:rPr>
                <w:rFonts w:ascii="Times New Roman" w:hAnsi="Times New Roman" w:cs="Times New Roman"/>
                <w:sz w:val="24"/>
                <w:szCs w:val="24"/>
              </w:rPr>
              <w:lastRenderedPageBreak/>
              <w:t>LOT:</w:t>
            </w:r>
            <w:r w:rsidR="001C0FAF" w:rsidRPr="00F65F1D">
              <w:rPr>
                <w:rFonts w:ascii="Times New Roman" w:hAnsi="Times New Roman" w:cs="Times New Roman"/>
                <w:sz w:val="24"/>
                <w:szCs w:val="24"/>
              </w:rPr>
              <w:t xml:space="preserve"> Art. 24 numeral 21</w:t>
            </w:r>
          </w:p>
        </w:tc>
      </w:tr>
      <w:tr w:rsidR="00CC3F7A" w:rsidRPr="00F65F1D" w:rsidTr="003A66BF">
        <w:tc>
          <w:tcPr>
            <w:tcW w:w="2831" w:type="dxa"/>
          </w:tcPr>
          <w:p w:rsidR="00CC3F7A" w:rsidRPr="00F65F1D" w:rsidRDefault="005472B3">
            <w:pPr>
              <w:rPr>
                <w:rFonts w:ascii="Times New Roman" w:hAnsi="Times New Roman" w:cs="Times New Roman"/>
                <w:sz w:val="24"/>
                <w:szCs w:val="24"/>
              </w:rPr>
            </w:pPr>
            <w:r w:rsidRPr="00F65F1D">
              <w:rPr>
                <w:rFonts w:ascii="Times New Roman" w:hAnsi="Times New Roman" w:cs="Times New Roman"/>
                <w:sz w:val="24"/>
                <w:szCs w:val="24"/>
              </w:rPr>
              <w:lastRenderedPageBreak/>
              <w:t>Articulo 12</w:t>
            </w:r>
          </w:p>
        </w:tc>
        <w:tc>
          <w:tcPr>
            <w:tcW w:w="2831" w:type="dxa"/>
          </w:tcPr>
          <w:p w:rsidR="00CC3F7A" w:rsidRPr="00F65F1D" w:rsidRDefault="005472B3">
            <w:pPr>
              <w:rPr>
                <w:rFonts w:ascii="Times New Roman" w:hAnsi="Times New Roman" w:cs="Times New Roman"/>
                <w:sz w:val="24"/>
                <w:szCs w:val="24"/>
              </w:rPr>
            </w:pPr>
            <w:r w:rsidRPr="00F65F1D">
              <w:rPr>
                <w:rFonts w:ascii="Times New Roman" w:hAnsi="Times New Roman" w:cs="Times New Roman"/>
                <w:sz w:val="24"/>
                <w:szCs w:val="24"/>
              </w:rPr>
              <w:t>Aumentar</w:t>
            </w:r>
            <w:r w:rsidR="0033532E" w:rsidRPr="00F65F1D">
              <w:rPr>
                <w:rFonts w:ascii="Times New Roman" w:hAnsi="Times New Roman" w:cs="Times New Roman"/>
                <w:sz w:val="24"/>
                <w:szCs w:val="24"/>
              </w:rPr>
              <w:t xml:space="preserve"> e incluir</w:t>
            </w:r>
            <w:r w:rsidRPr="00F65F1D">
              <w:rPr>
                <w:rFonts w:ascii="Times New Roman" w:hAnsi="Times New Roman" w:cs="Times New Roman"/>
                <w:sz w:val="24"/>
                <w:szCs w:val="24"/>
              </w:rPr>
              <w:t>:</w:t>
            </w:r>
          </w:p>
          <w:p w:rsidR="0033532E" w:rsidRPr="00F65F1D" w:rsidRDefault="005472B3">
            <w:pPr>
              <w:rPr>
                <w:rFonts w:ascii="Times New Roman" w:hAnsi="Times New Roman" w:cs="Times New Roman"/>
                <w:i/>
                <w:sz w:val="24"/>
                <w:szCs w:val="24"/>
              </w:rPr>
            </w:pPr>
            <w:r w:rsidRPr="00F65F1D">
              <w:rPr>
                <w:rFonts w:ascii="Times New Roman" w:hAnsi="Times New Roman" w:cs="Times New Roman"/>
                <w:i/>
                <w:sz w:val="24"/>
                <w:szCs w:val="24"/>
              </w:rPr>
              <w:t>Numeral 6:</w:t>
            </w:r>
            <w:r w:rsidRPr="00F65F1D">
              <w:rPr>
                <w:rFonts w:ascii="Times New Roman" w:hAnsi="Times New Roman" w:cs="Times New Roman"/>
                <w:sz w:val="24"/>
                <w:szCs w:val="24"/>
              </w:rPr>
              <w:t xml:space="preserve"> </w:t>
            </w:r>
            <w:r w:rsidRPr="00F65F1D">
              <w:rPr>
                <w:rFonts w:ascii="Times New Roman" w:hAnsi="Times New Roman" w:cs="Times New Roman"/>
                <w:b/>
                <w:i/>
                <w:sz w:val="24"/>
                <w:szCs w:val="24"/>
              </w:rPr>
              <w:t>“Suspender el servicio por falta de pago</w:t>
            </w:r>
            <w:r w:rsidR="0033532E" w:rsidRPr="00F65F1D">
              <w:rPr>
                <w:rFonts w:ascii="Times New Roman" w:hAnsi="Times New Roman" w:cs="Times New Roman"/>
                <w:b/>
                <w:i/>
                <w:sz w:val="24"/>
                <w:szCs w:val="24"/>
              </w:rPr>
              <w:t>”</w:t>
            </w:r>
          </w:p>
          <w:p w:rsidR="005472B3" w:rsidRPr="00F65F1D" w:rsidRDefault="0033532E">
            <w:pPr>
              <w:rPr>
                <w:rFonts w:ascii="Times New Roman" w:hAnsi="Times New Roman" w:cs="Times New Roman"/>
                <w:sz w:val="24"/>
                <w:szCs w:val="24"/>
              </w:rPr>
            </w:pPr>
            <w:r w:rsidRPr="00F65F1D">
              <w:rPr>
                <w:rFonts w:ascii="Times New Roman" w:hAnsi="Times New Roman" w:cs="Times New Roman"/>
                <w:i/>
                <w:sz w:val="24"/>
                <w:szCs w:val="24"/>
              </w:rPr>
              <w:t xml:space="preserve">Numeral 7: </w:t>
            </w:r>
            <w:r w:rsidRPr="00F65F1D">
              <w:rPr>
                <w:rFonts w:ascii="Times New Roman" w:hAnsi="Times New Roman" w:cs="Times New Roman"/>
                <w:b/>
                <w:i/>
                <w:sz w:val="24"/>
                <w:szCs w:val="24"/>
              </w:rPr>
              <w:t xml:space="preserve">“Suspender los servicios en casos de uso fraudulento, </w:t>
            </w:r>
            <w:r w:rsidR="005472B3" w:rsidRPr="00F65F1D">
              <w:rPr>
                <w:rFonts w:ascii="Times New Roman" w:hAnsi="Times New Roman" w:cs="Times New Roman"/>
                <w:b/>
                <w:i/>
                <w:sz w:val="24"/>
                <w:szCs w:val="24"/>
              </w:rPr>
              <w:t>mal uso</w:t>
            </w:r>
            <w:r w:rsidRPr="00F65F1D">
              <w:rPr>
                <w:rFonts w:ascii="Times New Roman" w:hAnsi="Times New Roman" w:cs="Times New Roman"/>
                <w:b/>
                <w:i/>
                <w:sz w:val="24"/>
                <w:szCs w:val="24"/>
              </w:rPr>
              <w:t xml:space="preserve"> o para efectos de protección al cliente, usuario y abonado</w:t>
            </w:r>
            <w:r w:rsidR="005472B3" w:rsidRPr="00F65F1D">
              <w:rPr>
                <w:rFonts w:ascii="Times New Roman" w:hAnsi="Times New Roman" w:cs="Times New Roman"/>
                <w:b/>
                <w:i/>
                <w:sz w:val="24"/>
                <w:szCs w:val="24"/>
              </w:rPr>
              <w:t>”</w:t>
            </w:r>
          </w:p>
        </w:tc>
        <w:tc>
          <w:tcPr>
            <w:tcW w:w="2832" w:type="dxa"/>
          </w:tcPr>
          <w:p w:rsidR="00CC3F7A" w:rsidRPr="00F65F1D" w:rsidRDefault="005472B3">
            <w:pPr>
              <w:rPr>
                <w:rFonts w:ascii="Times New Roman" w:hAnsi="Times New Roman" w:cs="Times New Roman"/>
                <w:sz w:val="24"/>
                <w:szCs w:val="24"/>
              </w:rPr>
            </w:pPr>
            <w:r w:rsidRPr="00F65F1D">
              <w:rPr>
                <w:rFonts w:ascii="Times New Roman" w:hAnsi="Times New Roman" w:cs="Times New Roman"/>
                <w:sz w:val="24"/>
                <w:szCs w:val="24"/>
              </w:rPr>
              <w:t>LOT: Art. 25 numeral 2</w:t>
            </w:r>
          </w:p>
        </w:tc>
      </w:tr>
      <w:tr w:rsidR="00CC3F7A" w:rsidRPr="00F65F1D" w:rsidTr="003A66BF">
        <w:tc>
          <w:tcPr>
            <w:tcW w:w="2831" w:type="dxa"/>
          </w:tcPr>
          <w:p w:rsidR="00CC3F7A" w:rsidRPr="00F65F1D" w:rsidRDefault="00A13327">
            <w:pPr>
              <w:rPr>
                <w:rFonts w:ascii="Times New Roman" w:hAnsi="Times New Roman" w:cs="Times New Roman"/>
                <w:sz w:val="24"/>
                <w:szCs w:val="24"/>
              </w:rPr>
            </w:pPr>
            <w:r w:rsidRPr="00F65F1D">
              <w:rPr>
                <w:rFonts w:ascii="Times New Roman" w:hAnsi="Times New Roman" w:cs="Times New Roman"/>
                <w:sz w:val="24"/>
                <w:szCs w:val="24"/>
              </w:rPr>
              <w:t>Articulo 17</w:t>
            </w:r>
          </w:p>
        </w:tc>
        <w:tc>
          <w:tcPr>
            <w:tcW w:w="2831" w:type="dxa"/>
          </w:tcPr>
          <w:p w:rsidR="00CC3F7A" w:rsidRPr="00F65F1D" w:rsidRDefault="00A13327">
            <w:pPr>
              <w:rPr>
                <w:rFonts w:ascii="Times New Roman" w:hAnsi="Times New Roman" w:cs="Times New Roman"/>
                <w:sz w:val="24"/>
                <w:szCs w:val="24"/>
              </w:rPr>
            </w:pPr>
            <w:r w:rsidRPr="00F65F1D">
              <w:rPr>
                <w:rFonts w:ascii="Times New Roman" w:hAnsi="Times New Roman" w:cs="Times New Roman"/>
                <w:sz w:val="24"/>
                <w:szCs w:val="24"/>
              </w:rPr>
              <w:t>Eliminar la palabra “cliente” del artículo, puesto que el cliente no se somete a contrato de adhesión.</w:t>
            </w:r>
          </w:p>
          <w:p w:rsidR="00A13327" w:rsidRPr="00F65F1D" w:rsidRDefault="00A13327">
            <w:pPr>
              <w:rPr>
                <w:rFonts w:ascii="Times New Roman" w:hAnsi="Times New Roman" w:cs="Times New Roman"/>
                <w:sz w:val="24"/>
                <w:szCs w:val="24"/>
              </w:rPr>
            </w:pPr>
            <w:r w:rsidRPr="00F65F1D">
              <w:rPr>
                <w:rFonts w:ascii="Times New Roman" w:hAnsi="Times New Roman" w:cs="Times New Roman"/>
                <w:sz w:val="24"/>
                <w:szCs w:val="24"/>
              </w:rPr>
              <w:t>Se sugiere incluir:</w:t>
            </w:r>
          </w:p>
          <w:p w:rsidR="00A13327" w:rsidRPr="00F65F1D" w:rsidRDefault="00A13327">
            <w:pPr>
              <w:rPr>
                <w:rFonts w:ascii="Times New Roman" w:hAnsi="Times New Roman" w:cs="Times New Roman"/>
                <w:b/>
                <w:sz w:val="24"/>
                <w:szCs w:val="24"/>
              </w:rPr>
            </w:pPr>
            <w:r w:rsidRPr="00F65F1D">
              <w:rPr>
                <w:rFonts w:ascii="Times New Roman" w:hAnsi="Times New Roman" w:cs="Times New Roman"/>
                <w:b/>
                <w:sz w:val="24"/>
                <w:szCs w:val="24"/>
              </w:rPr>
              <w:t xml:space="preserve">“Los clientes son quienes </w:t>
            </w:r>
            <w:r w:rsidRPr="00F65F1D">
              <w:rPr>
                <w:rFonts w:ascii="Times New Roman" w:hAnsi="Times New Roman" w:cs="Times New Roman"/>
                <w:b/>
                <w:i/>
                <w:sz w:val="24"/>
                <w:szCs w:val="24"/>
              </w:rPr>
              <w:t>hayan negociado las clausulas con el prestador de servicios, este no constituye un contrato de adhesión</w:t>
            </w:r>
            <w:r w:rsidRPr="00F65F1D">
              <w:rPr>
                <w:rFonts w:ascii="Times New Roman" w:hAnsi="Times New Roman" w:cs="Times New Roman"/>
                <w:b/>
                <w:sz w:val="24"/>
                <w:szCs w:val="24"/>
              </w:rPr>
              <w:t>”</w:t>
            </w:r>
          </w:p>
        </w:tc>
        <w:tc>
          <w:tcPr>
            <w:tcW w:w="2832" w:type="dxa"/>
          </w:tcPr>
          <w:p w:rsidR="00CC3F7A" w:rsidRPr="00F65F1D" w:rsidRDefault="00A13327">
            <w:pPr>
              <w:rPr>
                <w:rFonts w:ascii="Times New Roman" w:hAnsi="Times New Roman" w:cs="Times New Roman"/>
                <w:sz w:val="24"/>
                <w:szCs w:val="24"/>
              </w:rPr>
            </w:pPr>
            <w:r w:rsidRPr="00F65F1D">
              <w:rPr>
                <w:rFonts w:ascii="Times New Roman" w:hAnsi="Times New Roman" w:cs="Times New Roman"/>
                <w:sz w:val="24"/>
                <w:szCs w:val="24"/>
              </w:rPr>
              <w:t xml:space="preserve">LOT: Art. 21 </w:t>
            </w:r>
          </w:p>
        </w:tc>
      </w:tr>
      <w:tr w:rsidR="00CC3F7A" w:rsidRPr="00F65F1D" w:rsidTr="003A66BF">
        <w:tc>
          <w:tcPr>
            <w:tcW w:w="2831" w:type="dxa"/>
          </w:tcPr>
          <w:p w:rsidR="00CC3F7A" w:rsidRPr="00F65F1D" w:rsidRDefault="00FE36BE">
            <w:pPr>
              <w:rPr>
                <w:rFonts w:ascii="Times New Roman" w:hAnsi="Times New Roman" w:cs="Times New Roman"/>
                <w:sz w:val="24"/>
                <w:szCs w:val="24"/>
              </w:rPr>
            </w:pPr>
            <w:r w:rsidRPr="00F65F1D">
              <w:rPr>
                <w:rFonts w:ascii="Times New Roman" w:hAnsi="Times New Roman" w:cs="Times New Roman"/>
                <w:sz w:val="24"/>
                <w:szCs w:val="24"/>
              </w:rPr>
              <w:t>Artículo</w:t>
            </w:r>
            <w:r w:rsidR="00A13327" w:rsidRPr="00F65F1D">
              <w:rPr>
                <w:rFonts w:ascii="Times New Roman" w:hAnsi="Times New Roman" w:cs="Times New Roman"/>
                <w:sz w:val="24"/>
                <w:szCs w:val="24"/>
              </w:rPr>
              <w:t xml:space="preserve"> 18</w:t>
            </w:r>
          </w:p>
        </w:tc>
        <w:tc>
          <w:tcPr>
            <w:tcW w:w="2831" w:type="dxa"/>
          </w:tcPr>
          <w:p w:rsidR="00A13327" w:rsidRPr="00F65F1D" w:rsidRDefault="00A13327" w:rsidP="00A13327">
            <w:pPr>
              <w:rPr>
                <w:rFonts w:ascii="Times New Roman" w:hAnsi="Times New Roman" w:cs="Times New Roman"/>
                <w:sz w:val="24"/>
                <w:szCs w:val="24"/>
              </w:rPr>
            </w:pPr>
            <w:r w:rsidRPr="00F65F1D">
              <w:rPr>
                <w:rFonts w:ascii="Times New Roman" w:hAnsi="Times New Roman" w:cs="Times New Roman"/>
                <w:sz w:val="24"/>
                <w:szCs w:val="24"/>
              </w:rPr>
              <w:t>Eliminar la palabra “cliente” y la palabra “aprobación” del artículo, puesto que el cliente no se somete a contrato de adhesión.</w:t>
            </w:r>
          </w:p>
          <w:p w:rsidR="00A13327" w:rsidRPr="00F65F1D" w:rsidRDefault="00A13327" w:rsidP="00A13327">
            <w:pPr>
              <w:rPr>
                <w:rFonts w:ascii="Times New Roman" w:hAnsi="Times New Roman" w:cs="Times New Roman"/>
                <w:sz w:val="24"/>
                <w:szCs w:val="24"/>
              </w:rPr>
            </w:pPr>
            <w:r w:rsidRPr="00F65F1D">
              <w:rPr>
                <w:rFonts w:ascii="Times New Roman" w:hAnsi="Times New Roman" w:cs="Times New Roman"/>
                <w:sz w:val="24"/>
                <w:szCs w:val="24"/>
              </w:rPr>
              <w:t>Se sugiere incluir:</w:t>
            </w:r>
          </w:p>
          <w:p w:rsidR="00CC3F7A" w:rsidRPr="00F65F1D" w:rsidRDefault="00A13327" w:rsidP="00A13327">
            <w:pPr>
              <w:rPr>
                <w:rFonts w:ascii="Times New Roman" w:hAnsi="Times New Roman" w:cs="Times New Roman"/>
                <w:sz w:val="24"/>
                <w:szCs w:val="24"/>
              </w:rPr>
            </w:pPr>
            <w:r w:rsidRPr="00F65F1D">
              <w:rPr>
                <w:rFonts w:ascii="Times New Roman" w:hAnsi="Times New Roman" w:cs="Times New Roman"/>
                <w:b/>
                <w:sz w:val="24"/>
                <w:szCs w:val="24"/>
              </w:rPr>
              <w:t xml:space="preserve">“Los clientes son quienes </w:t>
            </w:r>
            <w:r w:rsidRPr="00F65F1D">
              <w:rPr>
                <w:rFonts w:ascii="Times New Roman" w:hAnsi="Times New Roman" w:cs="Times New Roman"/>
                <w:b/>
                <w:i/>
                <w:sz w:val="24"/>
                <w:szCs w:val="24"/>
              </w:rPr>
              <w:t>hayan negociado las clausulas con el prestador de servicios, este no constituye un contrato de adhesión</w:t>
            </w:r>
            <w:r w:rsidRPr="00F65F1D">
              <w:rPr>
                <w:rFonts w:ascii="Times New Roman" w:hAnsi="Times New Roman" w:cs="Times New Roman"/>
                <w:sz w:val="24"/>
                <w:szCs w:val="24"/>
              </w:rPr>
              <w:t>”</w:t>
            </w:r>
          </w:p>
        </w:tc>
        <w:tc>
          <w:tcPr>
            <w:tcW w:w="2832" w:type="dxa"/>
          </w:tcPr>
          <w:p w:rsidR="00CC3F7A" w:rsidRPr="00F65F1D" w:rsidRDefault="00A13327">
            <w:pPr>
              <w:rPr>
                <w:rFonts w:ascii="Times New Roman" w:hAnsi="Times New Roman" w:cs="Times New Roman"/>
                <w:sz w:val="24"/>
                <w:szCs w:val="24"/>
              </w:rPr>
            </w:pPr>
            <w:r w:rsidRPr="00F65F1D">
              <w:rPr>
                <w:rFonts w:ascii="Times New Roman" w:hAnsi="Times New Roman" w:cs="Times New Roman"/>
                <w:sz w:val="24"/>
                <w:szCs w:val="24"/>
              </w:rPr>
              <w:t>LOT: Art. 21</w:t>
            </w:r>
          </w:p>
        </w:tc>
      </w:tr>
      <w:tr w:rsidR="00A86137" w:rsidRPr="00F65F1D" w:rsidTr="003A66BF">
        <w:tc>
          <w:tcPr>
            <w:tcW w:w="2831" w:type="dxa"/>
          </w:tcPr>
          <w:p w:rsidR="00A86137" w:rsidRPr="00F65F1D" w:rsidRDefault="00FE36BE">
            <w:pPr>
              <w:rPr>
                <w:rFonts w:ascii="Times New Roman" w:hAnsi="Times New Roman" w:cs="Times New Roman"/>
                <w:sz w:val="24"/>
                <w:szCs w:val="24"/>
              </w:rPr>
            </w:pPr>
            <w:r w:rsidRPr="00F65F1D">
              <w:rPr>
                <w:rFonts w:ascii="Times New Roman" w:hAnsi="Times New Roman" w:cs="Times New Roman"/>
                <w:sz w:val="24"/>
                <w:szCs w:val="24"/>
              </w:rPr>
              <w:t>Artículo 22</w:t>
            </w:r>
          </w:p>
        </w:tc>
        <w:tc>
          <w:tcPr>
            <w:tcW w:w="2831" w:type="dxa"/>
          </w:tcPr>
          <w:p w:rsidR="00A86137" w:rsidRPr="00F65F1D" w:rsidRDefault="00FE36BE">
            <w:pPr>
              <w:rPr>
                <w:rFonts w:ascii="Times New Roman" w:hAnsi="Times New Roman" w:cs="Times New Roman"/>
                <w:sz w:val="24"/>
                <w:szCs w:val="24"/>
              </w:rPr>
            </w:pPr>
            <w:r w:rsidRPr="00F65F1D">
              <w:rPr>
                <w:rFonts w:ascii="Times New Roman" w:hAnsi="Times New Roman" w:cs="Times New Roman"/>
                <w:sz w:val="24"/>
                <w:szCs w:val="24"/>
              </w:rPr>
              <w:t>Se sugiere eliminar pues en el artículo 9 y 10 del presente proyecto establece la obligación de notificar al ARCOTEL las interrupciones</w:t>
            </w:r>
          </w:p>
        </w:tc>
        <w:tc>
          <w:tcPr>
            <w:tcW w:w="2832" w:type="dxa"/>
          </w:tcPr>
          <w:p w:rsidR="00A86137" w:rsidRPr="00F65F1D" w:rsidRDefault="00A86137">
            <w:pPr>
              <w:rPr>
                <w:rFonts w:ascii="Times New Roman" w:hAnsi="Times New Roman" w:cs="Times New Roman"/>
                <w:sz w:val="24"/>
                <w:szCs w:val="24"/>
              </w:rPr>
            </w:pPr>
          </w:p>
        </w:tc>
      </w:tr>
      <w:tr w:rsidR="00B31C31" w:rsidRPr="00F65F1D" w:rsidTr="00B31C31">
        <w:trPr>
          <w:trHeight w:val="2615"/>
        </w:trPr>
        <w:tc>
          <w:tcPr>
            <w:tcW w:w="2831" w:type="dxa"/>
            <w:vMerge w:val="restart"/>
          </w:tcPr>
          <w:p w:rsidR="00B31C31" w:rsidRPr="00F65F1D" w:rsidRDefault="00B31C31">
            <w:pPr>
              <w:rPr>
                <w:rFonts w:ascii="Times New Roman" w:hAnsi="Times New Roman" w:cs="Times New Roman"/>
                <w:sz w:val="24"/>
                <w:szCs w:val="24"/>
              </w:rPr>
            </w:pPr>
            <w:r w:rsidRPr="00F65F1D">
              <w:rPr>
                <w:rFonts w:ascii="Times New Roman" w:hAnsi="Times New Roman" w:cs="Times New Roman"/>
                <w:sz w:val="24"/>
                <w:szCs w:val="24"/>
              </w:rPr>
              <w:lastRenderedPageBreak/>
              <w:t>Artículo 23</w:t>
            </w:r>
          </w:p>
        </w:tc>
        <w:tc>
          <w:tcPr>
            <w:tcW w:w="2831" w:type="dxa"/>
          </w:tcPr>
          <w:p w:rsidR="00B31C31" w:rsidRPr="00F65F1D" w:rsidRDefault="00B31C31" w:rsidP="00B31C31">
            <w:pPr>
              <w:pStyle w:val="Prrafodelista"/>
              <w:numPr>
                <w:ilvl w:val="0"/>
                <w:numId w:val="3"/>
              </w:numPr>
              <w:rPr>
                <w:rFonts w:ascii="Times New Roman" w:hAnsi="Times New Roman" w:cs="Times New Roman"/>
                <w:sz w:val="24"/>
                <w:szCs w:val="24"/>
              </w:rPr>
            </w:pPr>
            <w:r w:rsidRPr="00F65F1D">
              <w:rPr>
                <w:rFonts w:ascii="Times New Roman" w:hAnsi="Times New Roman" w:cs="Times New Roman"/>
                <w:sz w:val="24"/>
                <w:szCs w:val="24"/>
              </w:rPr>
              <w:t xml:space="preserve">Se sugiere eliminar la palabra </w:t>
            </w:r>
            <w:r w:rsidRPr="00F65F1D">
              <w:rPr>
                <w:rFonts w:ascii="Times New Roman" w:hAnsi="Times New Roman" w:cs="Times New Roman"/>
                <w:b/>
                <w:sz w:val="24"/>
                <w:szCs w:val="24"/>
              </w:rPr>
              <w:t>cliente</w:t>
            </w:r>
            <w:r w:rsidRPr="00F65F1D">
              <w:rPr>
                <w:rFonts w:ascii="Times New Roman" w:hAnsi="Times New Roman" w:cs="Times New Roman"/>
                <w:sz w:val="24"/>
                <w:szCs w:val="24"/>
              </w:rPr>
              <w:t xml:space="preserve"> del articulado y sus literales puesto que dicho artículo hace referencia a los derechos y obligaciones de los abonados y suscriptores.</w:t>
            </w:r>
          </w:p>
        </w:tc>
        <w:tc>
          <w:tcPr>
            <w:tcW w:w="2832" w:type="dxa"/>
          </w:tcPr>
          <w:p w:rsidR="00B31C31" w:rsidRPr="00F65F1D" w:rsidRDefault="00B31C31">
            <w:pPr>
              <w:rPr>
                <w:rFonts w:ascii="Times New Roman" w:hAnsi="Times New Roman" w:cs="Times New Roman"/>
                <w:sz w:val="24"/>
                <w:szCs w:val="24"/>
              </w:rPr>
            </w:pPr>
          </w:p>
        </w:tc>
      </w:tr>
      <w:tr w:rsidR="00B31C31" w:rsidRPr="00F65F1D" w:rsidTr="003A66BF">
        <w:trPr>
          <w:trHeight w:val="634"/>
        </w:trPr>
        <w:tc>
          <w:tcPr>
            <w:tcW w:w="2831" w:type="dxa"/>
            <w:vMerge/>
          </w:tcPr>
          <w:p w:rsidR="00B31C31" w:rsidRPr="00F65F1D" w:rsidRDefault="00B31C31">
            <w:pPr>
              <w:rPr>
                <w:rFonts w:ascii="Times New Roman" w:hAnsi="Times New Roman" w:cs="Times New Roman"/>
                <w:sz w:val="24"/>
                <w:szCs w:val="24"/>
              </w:rPr>
            </w:pPr>
          </w:p>
        </w:tc>
        <w:tc>
          <w:tcPr>
            <w:tcW w:w="2831" w:type="dxa"/>
          </w:tcPr>
          <w:p w:rsidR="00B31C31" w:rsidRPr="00F65F1D" w:rsidRDefault="00B31C31" w:rsidP="00B31C31">
            <w:pPr>
              <w:pStyle w:val="Prrafodelista"/>
              <w:numPr>
                <w:ilvl w:val="0"/>
                <w:numId w:val="3"/>
              </w:numPr>
              <w:rPr>
                <w:rFonts w:ascii="Times New Roman" w:hAnsi="Times New Roman" w:cs="Times New Roman"/>
                <w:b/>
                <w:sz w:val="24"/>
                <w:szCs w:val="24"/>
              </w:rPr>
            </w:pPr>
            <w:r w:rsidRPr="00F65F1D">
              <w:rPr>
                <w:rFonts w:ascii="Times New Roman" w:hAnsi="Times New Roman" w:cs="Times New Roman"/>
                <w:sz w:val="24"/>
                <w:szCs w:val="24"/>
              </w:rPr>
              <w:t xml:space="preserve">Literal d): Se sugiere incluir: </w:t>
            </w:r>
            <w:r w:rsidRPr="00F65F1D">
              <w:rPr>
                <w:rFonts w:ascii="Times New Roman" w:hAnsi="Times New Roman" w:cs="Times New Roman"/>
                <w:b/>
                <w:sz w:val="24"/>
                <w:szCs w:val="24"/>
              </w:rPr>
              <w:t>“</w:t>
            </w:r>
            <w:r w:rsidRPr="00F65F1D">
              <w:rPr>
                <w:rFonts w:ascii="Times New Roman" w:hAnsi="Times New Roman" w:cs="Times New Roman"/>
                <w:b/>
                <w:i/>
                <w:sz w:val="24"/>
                <w:szCs w:val="24"/>
              </w:rPr>
              <w:t>El abonado y suscriptor tiene derecho a un reconocimiento económico que corresponda al tiempo en que el servicio no ha estado disponible, de conformidad con los índices de calidad establecidos  cuando la causa fuese imputable al prestador del servicio (…)”</w:t>
            </w:r>
          </w:p>
          <w:p w:rsidR="00B31C31" w:rsidRPr="00F65F1D" w:rsidRDefault="00B31C31" w:rsidP="00B31C31">
            <w:pPr>
              <w:rPr>
                <w:rFonts w:ascii="Times New Roman" w:hAnsi="Times New Roman" w:cs="Times New Roman"/>
                <w:sz w:val="24"/>
                <w:szCs w:val="24"/>
              </w:rPr>
            </w:pPr>
          </w:p>
        </w:tc>
        <w:tc>
          <w:tcPr>
            <w:tcW w:w="2832" w:type="dxa"/>
          </w:tcPr>
          <w:p w:rsidR="00B31C31" w:rsidRPr="00F65F1D" w:rsidRDefault="00B31C31">
            <w:pPr>
              <w:rPr>
                <w:rFonts w:ascii="Times New Roman" w:hAnsi="Times New Roman" w:cs="Times New Roman"/>
                <w:sz w:val="24"/>
                <w:szCs w:val="24"/>
              </w:rPr>
            </w:pPr>
          </w:p>
        </w:tc>
      </w:tr>
      <w:tr w:rsidR="00A86137" w:rsidRPr="00F65F1D" w:rsidTr="003A66BF">
        <w:tc>
          <w:tcPr>
            <w:tcW w:w="2831" w:type="dxa"/>
          </w:tcPr>
          <w:p w:rsidR="00A86137" w:rsidRPr="00F65F1D" w:rsidRDefault="00D17AA6">
            <w:pPr>
              <w:rPr>
                <w:rFonts w:ascii="Times New Roman" w:hAnsi="Times New Roman" w:cs="Times New Roman"/>
                <w:sz w:val="24"/>
                <w:szCs w:val="24"/>
              </w:rPr>
            </w:pPr>
            <w:r w:rsidRPr="00F65F1D">
              <w:rPr>
                <w:rFonts w:ascii="Times New Roman" w:hAnsi="Times New Roman" w:cs="Times New Roman"/>
                <w:sz w:val="24"/>
                <w:szCs w:val="24"/>
              </w:rPr>
              <w:t xml:space="preserve">Articulo </w:t>
            </w:r>
          </w:p>
        </w:tc>
        <w:tc>
          <w:tcPr>
            <w:tcW w:w="2831" w:type="dxa"/>
          </w:tcPr>
          <w:p w:rsidR="00A86137" w:rsidRPr="00F65F1D" w:rsidRDefault="00D17AA6">
            <w:pPr>
              <w:rPr>
                <w:rFonts w:ascii="Times New Roman" w:hAnsi="Times New Roman" w:cs="Times New Roman"/>
                <w:sz w:val="24"/>
                <w:szCs w:val="24"/>
              </w:rPr>
            </w:pPr>
            <w:r w:rsidRPr="00F65F1D">
              <w:rPr>
                <w:rFonts w:ascii="Times New Roman" w:hAnsi="Times New Roman" w:cs="Times New Roman"/>
                <w:sz w:val="24"/>
                <w:szCs w:val="24"/>
              </w:rPr>
              <w:t xml:space="preserve">Se sugiere modificar el </w:t>
            </w:r>
            <w:r w:rsidR="0028708D" w:rsidRPr="00F65F1D">
              <w:rPr>
                <w:rFonts w:ascii="Times New Roman" w:hAnsi="Times New Roman" w:cs="Times New Roman"/>
                <w:sz w:val="24"/>
                <w:szCs w:val="24"/>
              </w:rPr>
              <w:t>artículo</w:t>
            </w:r>
            <w:r w:rsidRPr="00F65F1D">
              <w:rPr>
                <w:rFonts w:ascii="Times New Roman" w:hAnsi="Times New Roman" w:cs="Times New Roman"/>
                <w:sz w:val="24"/>
                <w:szCs w:val="24"/>
              </w:rPr>
              <w:t xml:space="preserve"> </w:t>
            </w:r>
            <w:r w:rsidR="0028708D" w:rsidRPr="00F65F1D">
              <w:rPr>
                <w:rFonts w:ascii="Times New Roman" w:hAnsi="Times New Roman" w:cs="Times New Roman"/>
                <w:sz w:val="24"/>
                <w:szCs w:val="24"/>
              </w:rPr>
              <w:t>por</w:t>
            </w:r>
            <w:r w:rsidRPr="00F65F1D">
              <w:rPr>
                <w:rFonts w:ascii="Times New Roman" w:hAnsi="Times New Roman" w:cs="Times New Roman"/>
                <w:sz w:val="24"/>
                <w:szCs w:val="24"/>
              </w:rPr>
              <w:t xml:space="preserve"> lo siguiente:</w:t>
            </w:r>
          </w:p>
          <w:p w:rsidR="00D17AA6" w:rsidRPr="00F65F1D" w:rsidRDefault="00D17AA6" w:rsidP="00D17AA6">
            <w:pPr>
              <w:rPr>
                <w:rFonts w:ascii="Times New Roman" w:hAnsi="Times New Roman" w:cs="Times New Roman"/>
                <w:sz w:val="24"/>
                <w:szCs w:val="24"/>
              </w:rPr>
            </w:pPr>
            <w:r w:rsidRPr="00F65F1D">
              <w:rPr>
                <w:rFonts w:ascii="Times New Roman" w:hAnsi="Times New Roman" w:cs="Times New Roman"/>
                <w:sz w:val="24"/>
                <w:szCs w:val="24"/>
              </w:rPr>
              <w:t>“</w:t>
            </w:r>
            <w:r w:rsidRPr="00F65F1D">
              <w:rPr>
                <w:rFonts w:ascii="Times New Roman" w:hAnsi="Times New Roman" w:cs="Times New Roman"/>
                <w:b/>
                <w:i/>
                <w:sz w:val="24"/>
                <w:szCs w:val="24"/>
              </w:rPr>
              <w:t>Los prestadores de servicios de telecomunicaciones y radiodifusión por suscripción mantendrán registros de mediciones los mismos que deberán ser confiables y de fácil verificación. Estos registros estarán a disposición de la ARCOTEL, cuando ésta lo requiera”</w:t>
            </w:r>
          </w:p>
        </w:tc>
        <w:tc>
          <w:tcPr>
            <w:tcW w:w="2832" w:type="dxa"/>
          </w:tcPr>
          <w:p w:rsidR="00A86137" w:rsidRPr="00F65F1D" w:rsidRDefault="00A86137">
            <w:pPr>
              <w:rPr>
                <w:rFonts w:ascii="Times New Roman" w:hAnsi="Times New Roman" w:cs="Times New Roman"/>
                <w:sz w:val="24"/>
                <w:szCs w:val="24"/>
              </w:rPr>
            </w:pPr>
          </w:p>
        </w:tc>
      </w:tr>
      <w:tr w:rsidR="00A86137" w:rsidRPr="00F65F1D" w:rsidTr="003A66BF">
        <w:tc>
          <w:tcPr>
            <w:tcW w:w="2831" w:type="dxa"/>
          </w:tcPr>
          <w:p w:rsidR="00A86137" w:rsidRPr="00F65F1D" w:rsidRDefault="00286861">
            <w:pPr>
              <w:rPr>
                <w:rFonts w:ascii="Times New Roman" w:hAnsi="Times New Roman" w:cs="Times New Roman"/>
                <w:sz w:val="24"/>
                <w:szCs w:val="24"/>
              </w:rPr>
            </w:pPr>
            <w:r w:rsidRPr="00F65F1D">
              <w:rPr>
                <w:rFonts w:ascii="Times New Roman" w:hAnsi="Times New Roman" w:cs="Times New Roman"/>
                <w:sz w:val="24"/>
                <w:szCs w:val="24"/>
              </w:rPr>
              <w:t>Articulo 28</w:t>
            </w:r>
          </w:p>
        </w:tc>
        <w:tc>
          <w:tcPr>
            <w:tcW w:w="2831" w:type="dxa"/>
          </w:tcPr>
          <w:p w:rsidR="00A86137" w:rsidRPr="00F65F1D" w:rsidRDefault="00585EE6" w:rsidP="0028708D">
            <w:pPr>
              <w:rPr>
                <w:rFonts w:ascii="Times New Roman" w:hAnsi="Times New Roman" w:cs="Times New Roman"/>
                <w:sz w:val="24"/>
                <w:szCs w:val="24"/>
              </w:rPr>
            </w:pPr>
            <w:r w:rsidRPr="00F65F1D">
              <w:rPr>
                <w:rFonts w:ascii="Times New Roman" w:hAnsi="Times New Roman" w:cs="Times New Roman"/>
                <w:sz w:val="24"/>
                <w:szCs w:val="24"/>
              </w:rPr>
              <w:t xml:space="preserve">Se </w:t>
            </w:r>
            <w:r w:rsidR="004A4829" w:rsidRPr="00F65F1D">
              <w:rPr>
                <w:rFonts w:ascii="Times New Roman" w:hAnsi="Times New Roman" w:cs="Times New Roman"/>
                <w:sz w:val="24"/>
                <w:szCs w:val="24"/>
              </w:rPr>
              <w:t>solicita</w:t>
            </w:r>
            <w:r w:rsidRPr="00F65F1D">
              <w:rPr>
                <w:rFonts w:ascii="Times New Roman" w:hAnsi="Times New Roman" w:cs="Times New Roman"/>
                <w:sz w:val="24"/>
                <w:szCs w:val="24"/>
              </w:rPr>
              <w:t xml:space="preserve"> aclara el alcance de este </w:t>
            </w:r>
            <w:r w:rsidR="0028708D" w:rsidRPr="00F65F1D">
              <w:rPr>
                <w:rFonts w:ascii="Times New Roman" w:hAnsi="Times New Roman" w:cs="Times New Roman"/>
                <w:sz w:val="24"/>
                <w:szCs w:val="24"/>
              </w:rPr>
              <w:t>artículo</w:t>
            </w:r>
            <w:r w:rsidRPr="00F65F1D">
              <w:rPr>
                <w:rFonts w:ascii="Times New Roman" w:hAnsi="Times New Roman" w:cs="Times New Roman"/>
                <w:sz w:val="24"/>
                <w:szCs w:val="24"/>
              </w:rPr>
              <w:t>, se considera que sea aplicable para redes que se interconectan</w:t>
            </w:r>
          </w:p>
        </w:tc>
        <w:tc>
          <w:tcPr>
            <w:tcW w:w="2832" w:type="dxa"/>
          </w:tcPr>
          <w:p w:rsidR="00A86137" w:rsidRPr="00F65F1D" w:rsidRDefault="00A86137">
            <w:pPr>
              <w:rPr>
                <w:rFonts w:ascii="Times New Roman" w:hAnsi="Times New Roman" w:cs="Times New Roman"/>
                <w:sz w:val="24"/>
                <w:szCs w:val="24"/>
              </w:rPr>
            </w:pPr>
          </w:p>
        </w:tc>
      </w:tr>
      <w:tr w:rsidR="00A86137" w:rsidRPr="00F65F1D" w:rsidTr="003A66BF">
        <w:tc>
          <w:tcPr>
            <w:tcW w:w="2831" w:type="dxa"/>
          </w:tcPr>
          <w:p w:rsidR="00A86137" w:rsidRPr="00F65F1D" w:rsidRDefault="00585EE6">
            <w:pPr>
              <w:rPr>
                <w:rFonts w:ascii="Times New Roman" w:hAnsi="Times New Roman" w:cs="Times New Roman"/>
                <w:sz w:val="24"/>
                <w:szCs w:val="24"/>
              </w:rPr>
            </w:pPr>
            <w:r w:rsidRPr="00F65F1D">
              <w:rPr>
                <w:rFonts w:ascii="Times New Roman" w:hAnsi="Times New Roman" w:cs="Times New Roman"/>
                <w:sz w:val="24"/>
                <w:szCs w:val="24"/>
              </w:rPr>
              <w:lastRenderedPageBreak/>
              <w:t xml:space="preserve">Articulo 29 </w:t>
            </w:r>
          </w:p>
        </w:tc>
        <w:tc>
          <w:tcPr>
            <w:tcW w:w="2831" w:type="dxa"/>
          </w:tcPr>
          <w:p w:rsidR="0033532E" w:rsidRPr="00F65F1D" w:rsidRDefault="0033532E">
            <w:pPr>
              <w:rPr>
                <w:rFonts w:ascii="Times New Roman" w:hAnsi="Times New Roman" w:cs="Times New Roman"/>
                <w:sz w:val="24"/>
                <w:szCs w:val="24"/>
              </w:rPr>
            </w:pPr>
            <w:r w:rsidRPr="00F65F1D">
              <w:rPr>
                <w:rFonts w:ascii="Times New Roman" w:hAnsi="Times New Roman" w:cs="Times New Roman"/>
                <w:sz w:val="24"/>
                <w:szCs w:val="24"/>
              </w:rPr>
              <w:t>Se sugiere modificar lo siguiente: “</w:t>
            </w:r>
            <w:r w:rsidRPr="00F65F1D">
              <w:rPr>
                <w:rFonts w:ascii="Times New Roman" w:hAnsi="Times New Roman" w:cs="Times New Roman"/>
                <w:i/>
                <w:sz w:val="24"/>
                <w:szCs w:val="24"/>
              </w:rPr>
              <w:t xml:space="preserve">Toda red y su infraestructura de la que dependa la prestación de los servicios de telecomunicaciones y de radiodifusión por suscripción, deberá ser registrada </w:t>
            </w:r>
            <w:r w:rsidRPr="00F65F1D">
              <w:rPr>
                <w:rFonts w:ascii="Times New Roman" w:hAnsi="Times New Roman" w:cs="Times New Roman"/>
                <w:b/>
                <w:i/>
                <w:sz w:val="24"/>
                <w:szCs w:val="24"/>
              </w:rPr>
              <w:t xml:space="preserve">anualmente </w:t>
            </w:r>
            <w:r w:rsidRPr="00F65F1D">
              <w:rPr>
                <w:rFonts w:ascii="Times New Roman" w:hAnsi="Times New Roman" w:cs="Times New Roman"/>
                <w:i/>
                <w:sz w:val="24"/>
                <w:szCs w:val="24"/>
              </w:rPr>
              <w:t>en la ARCOTEL (…)”</w:t>
            </w:r>
          </w:p>
          <w:p w:rsidR="00585EE6" w:rsidRPr="00F65F1D" w:rsidRDefault="0033532E">
            <w:pPr>
              <w:rPr>
                <w:rFonts w:ascii="Times New Roman" w:hAnsi="Times New Roman" w:cs="Times New Roman"/>
                <w:sz w:val="24"/>
                <w:szCs w:val="24"/>
              </w:rPr>
            </w:pPr>
            <w:r w:rsidRPr="00F65F1D">
              <w:rPr>
                <w:rFonts w:ascii="Times New Roman" w:hAnsi="Times New Roman" w:cs="Times New Roman"/>
                <w:sz w:val="24"/>
                <w:szCs w:val="24"/>
              </w:rPr>
              <w:t>De igual manera s</w:t>
            </w:r>
            <w:r w:rsidR="00585EE6" w:rsidRPr="00F65F1D">
              <w:rPr>
                <w:rFonts w:ascii="Times New Roman" w:hAnsi="Times New Roman" w:cs="Times New Roman"/>
                <w:sz w:val="24"/>
                <w:szCs w:val="24"/>
              </w:rPr>
              <w:t xml:space="preserve">e sugiere eliminar la palabra “previamente” del penúltimo inciso del </w:t>
            </w:r>
            <w:r w:rsidRPr="00F65F1D">
              <w:rPr>
                <w:rFonts w:ascii="Times New Roman" w:hAnsi="Times New Roman" w:cs="Times New Roman"/>
                <w:sz w:val="24"/>
                <w:szCs w:val="24"/>
              </w:rPr>
              <w:t>artículo</w:t>
            </w:r>
            <w:r w:rsidR="00585EE6" w:rsidRPr="00F65F1D">
              <w:rPr>
                <w:rFonts w:ascii="Times New Roman" w:hAnsi="Times New Roman" w:cs="Times New Roman"/>
                <w:sz w:val="24"/>
                <w:szCs w:val="24"/>
              </w:rPr>
              <w:t>.</w:t>
            </w:r>
          </w:p>
        </w:tc>
        <w:tc>
          <w:tcPr>
            <w:tcW w:w="2832" w:type="dxa"/>
          </w:tcPr>
          <w:p w:rsidR="00A86137" w:rsidRPr="00F65F1D" w:rsidRDefault="00A86137">
            <w:pPr>
              <w:rPr>
                <w:rFonts w:ascii="Times New Roman" w:hAnsi="Times New Roman" w:cs="Times New Roman"/>
                <w:sz w:val="24"/>
                <w:szCs w:val="24"/>
              </w:rPr>
            </w:pPr>
          </w:p>
        </w:tc>
      </w:tr>
      <w:tr w:rsidR="0033532E" w:rsidRPr="00F65F1D" w:rsidTr="00647731">
        <w:tc>
          <w:tcPr>
            <w:tcW w:w="8494" w:type="dxa"/>
            <w:gridSpan w:val="3"/>
          </w:tcPr>
          <w:p w:rsidR="0033532E" w:rsidRPr="00F65F1D" w:rsidRDefault="0033532E" w:rsidP="0033532E">
            <w:pPr>
              <w:jc w:val="center"/>
              <w:rPr>
                <w:rFonts w:ascii="Times New Roman" w:hAnsi="Times New Roman" w:cs="Times New Roman"/>
                <w:b/>
                <w:sz w:val="24"/>
                <w:szCs w:val="24"/>
                <w:u w:val="single"/>
              </w:rPr>
            </w:pPr>
            <w:r w:rsidRPr="00F65F1D">
              <w:rPr>
                <w:rFonts w:ascii="Times New Roman" w:hAnsi="Times New Roman" w:cs="Times New Roman"/>
                <w:b/>
                <w:sz w:val="24"/>
                <w:szCs w:val="24"/>
                <w:u w:val="single"/>
              </w:rPr>
              <w:t>FICHA DESCRIPTIVA DE ACCESO A INTERNET</w:t>
            </w:r>
          </w:p>
        </w:tc>
      </w:tr>
      <w:tr w:rsidR="00E21179" w:rsidRPr="00F65F1D" w:rsidTr="003A66BF">
        <w:tc>
          <w:tcPr>
            <w:tcW w:w="2831" w:type="dxa"/>
          </w:tcPr>
          <w:p w:rsidR="00E21179" w:rsidRPr="00F65F1D" w:rsidRDefault="0033532E">
            <w:pPr>
              <w:rPr>
                <w:rFonts w:ascii="Times New Roman" w:hAnsi="Times New Roman" w:cs="Times New Roman"/>
                <w:b/>
                <w:sz w:val="24"/>
                <w:szCs w:val="24"/>
              </w:rPr>
            </w:pPr>
            <w:r w:rsidRPr="00F65F1D">
              <w:rPr>
                <w:rFonts w:ascii="Times New Roman" w:hAnsi="Times New Roman" w:cs="Times New Roman"/>
                <w:b/>
                <w:sz w:val="24"/>
                <w:szCs w:val="24"/>
              </w:rPr>
              <w:t>Duración:</w:t>
            </w:r>
          </w:p>
        </w:tc>
        <w:tc>
          <w:tcPr>
            <w:tcW w:w="2831" w:type="dxa"/>
          </w:tcPr>
          <w:p w:rsidR="00E21179" w:rsidRPr="00F65F1D" w:rsidRDefault="0033532E">
            <w:pPr>
              <w:rPr>
                <w:rFonts w:ascii="Times New Roman" w:hAnsi="Times New Roman" w:cs="Times New Roman"/>
                <w:sz w:val="24"/>
                <w:szCs w:val="24"/>
              </w:rPr>
            </w:pPr>
            <w:r w:rsidRPr="00F65F1D">
              <w:rPr>
                <w:rFonts w:ascii="Times New Roman" w:hAnsi="Times New Roman" w:cs="Times New Roman"/>
                <w:sz w:val="24"/>
                <w:szCs w:val="24"/>
              </w:rPr>
              <w:t xml:space="preserve">Cambio de duración de </w:t>
            </w:r>
            <w:r w:rsidR="001D212F" w:rsidRPr="00F65F1D">
              <w:rPr>
                <w:rFonts w:ascii="Times New Roman" w:hAnsi="Times New Roman" w:cs="Times New Roman"/>
                <w:b/>
                <w:sz w:val="24"/>
                <w:szCs w:val="24"/>
              </w:rPr>
              <w:t>título</w:t>
            </w:r>
            <w:r w:rsidRPr="00F65F1D">
              <w:rPr>
                <w:rFonts w:ascii="Times New Roman" w:hAnsi="Times New Roman" w:cs="Times New Roman"/>
                <w:b/>
                <w:sz w:val="24"/>
                <w:szCs w:val="24"/>
              </w:rPr>
              <w:t xml:space="preserve"> habilitante de 10</w:t>
            </w:r>
            <w:r w:rsidRPr="00F65F1D">
              <w:rPr>
                <w:rFonts w:ascii="Times New Roman" w:hAnsi="Times New Roman" w:cs="Times New Roman"/>
                <w:sz w:val="24"/>
                <w:szCs w:val="24"/>
              </w:rPr>
              <w:t xml:space="preserve"> </w:t>
            </w:r>
            <w:r w:rsidRPr="00F65F1D">
              <w:rPr>
                <w:rFonts w:ascii="Times New Roman" w:hAnsi="Times New Roman" w:cs="Times New Roman"/>
                <w:b/>
                <w:sz w:val="24"/>
                <w:szCs w:val="24"/>
              </w:rPr>
              <w:t>a 15 años</w:t>
            </w:r>
          </w:p>
        </w:tc>
        <w:tc>
          <w:tcPr>
            <w:tcW w:w="2832" w:type="dxa"/>
          </w:tcPr>
          <w:p w:rsidR="00E21179" w:rsidRPr="00F65F1D" w:rsidRDefault="00E21179">
            <w:pPr>
              <w:rPr>
                <w:rFonts w:ascii="Times New Roman" w:hAnsi="Times New Roman" w:cs="Times New Roman"/>
                <w:sz w:val="24"/>
                <w:szCs w:val="24"/>
              </w:rPr>
            </w:pPr>
          </w:p>
        </w:tc>
      </w:tr>
      <w:tr w:rsidR="00E21179" w:rsidRPr="00F65F1D" w:rsidTr="003A66BF">
        <w:tc>
          <w:tcPr>
            <w:tcW w:w="2831" w:type="dxa"/>
          </w:tcPr>
          <w:p w:rsidR="00E21179" w:rsidRPr="00F65F1D" w:rsidRDefault="00E21179">
            <w:pPr>
              <w:rPr>
                <w:rFonts w:ascii="Times New Roman" w:hAnsi="Times New Roman" w:cs="Times New Roman"/>
                <w:sz w:val="24"/>
                <w:szCs w:val="24"/>
              </w:rPr>
            </w:pPr>
          </w:p>
        </w:tc>
        <w:tc>
          <w:tcPr>
            <w:tcW w:w="2831" w:type="dxa"/>
          </w:tcPr>
          <w:p w:rsidR="00E21179" w:rsidRPr="00F65F1D" w:rsidRDefault="00E21179">
            <w:pPr>
              <w:rPr>
                <w:rFonts w:ascii="Times New Roman" w:hAnsi="Times New Roman" w:cs="Times New Roman"/>
                <w:sz w:val="24"/>
                <w:szCs w:val="24"/>
              </w:rPr>
            </w:pPr>
          </w:p>
        </w:tc>
        <w:tc>
          <w:tcPr>
            <w:tcW w:w="2832" w:type="dxa"/>
          </w:tcPr>
          <w:p w:rsidR="00E21179" w:rsidRPr="00F65F1D" w:rsidRDefault="00E21179">
            <w:pPr>
              <w:rPr>
                <w:rFonts w:ascii="Times New Roman" w:hAnsi="Times New Roman" w:cs="Times New Roman"/>
                <w:sz w:val="24"/>
                <w:szCs w:val="24"/>
              </w:rPr>
            </w:pPr>
          </w:p>
        </w:tc>
      </w:tr>
    </w:tbl>
    <w:p w:rsidR="003A66BF" w:rsidRDefault="003A66BF">
      <w:pPr>
        <w:rPr>
          <w:rFonts w:ascii="Times New Roman" w:hAnsi="Times New Roman" w:cs="Times New Roman"/>
          <w:sz w:val="24"/>
          <w:szCs w:val="24"/>
        </w:rPr>
      </w:pPr>
    </w:p>
    <w:p w:rsidR="00F65F1D" w:rsidRDefault="00F65F1D">
      <w:pPr>
        <w:rPr>
          <w:rFonts w:ascii="Times New Roman" w:hAnsi="Times New Roman" w:cs="Times New Roman"/>
          <w:sz w:val="24"/>
          <w:szCs w:val="24"/>
        </w:rPr>
      </w:pPr>
      <w:r>
        <w:rPr>
          <w:rFonts w:ascii="Times New Roman" w:hAnsi="Times New Roman" w:cs="Times New Roman"/>
          <w:sz w:val="24"/>
          <w:szCs w:val="24"/>
        </w:rPr>
        <w:t>Atentamente.</w:t>
      </w:r>
    </w:p>
    <w:p w:rsidR="00F65F1D" w:rsidRDefault="00F65F1D">
      <w:pPr>
        <w:rPr>
          <w:rFonts w:ascii="Times New Roman" w:hAnsi="Times New Roman" w:cs="Times New Roman"/>
          <w:sz w:val="24"/>
          <w:szCs w:val="24"/>
        </w:rPr>
      </w:pPr>
    </w:p>
    <w:p w:rsidR="00F65F1D" w:rsidRDefault="00F65F1D">
      <w:pPr>
        <w:rPr>
          <w:rFonts w:ascii="Times New Roman" w:hAnsi="Times New Roman" w:cs="Times New Roman"/>
          <w:sz w:val="24"/>
          <w:szCs w:val="24"/>
        </w:rPr>
      </w:pPr>
      <w:r>
        <w:rPr>
          <w:rFonts w:ascii="Times New Roman" w:hAnsi="Times New Roman" w:cs="Times New Roman"/>
          <w:sz w:val="24"/>
          <w:szCs w:val="24"/>
        </w:rPr>
        <w:t>Ing. Francisco Balarezo</w:t>
      </w:r>
    </w:p>
    <w:p w:rsidR="00F65F1D" w:rsidRDefault="00F65F1D">
      <w:pPr>
        <w:rPr>
          <w:rFonts w:ascii="Times New Roman" w:hAnsi="Times New Roman" w:cs="Times New Roman"/>
          <w:sz w:val="24"/>
          <w:szCs w:val="24"/>
        </w:rPr>
      </w:pPr>
      <w:r>
        <w:rPr>
          <w:rFonts w:ascii="Times New Roman" w:hAnsi="Times New Roman" w:cs="Times New Roman"/>
          <w:sz w:val="24"/>
          <w:szCs w:val="24"/>
        </w:rPr>
        <w:t>DIRECTOR  EJECUTIVO</w:t>
      </w:r>
    </w:p>
    <w:p w:rsidR="00F65F1D" w:rsidRPr="00F65F1D" w:rsidRDefault="00F65F1D">
      <w:pPr>
        <w:rPr>
          <w:rFonts w:ascii="Times New Roman" w:hAnsi="Times New Roman" w:cs="Times New Roman"/>
          <w:sz w:val="24"/>
          <w:szCs w:val="24"/>
        </w:rPr>
      </w:pPr>
      <w:r>
        <w:rPr>
          <w:rFonts w:ascii="Times New Roman" w:hAnsi="Times New Roman" w:cs="Times New Roman"/>
          <w:sz w:val="24"/>
          <w:szCs w:val="24"/>
        </w:rPr>
        <w:t>AEPROVI</w:t>
      </w:r>
    </w:p>
    <w:sectPr w:rsidR="00F65F1D" w:rsidRPr="00F65F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42C7B"/>
    <w:multiLevelType w:val="hybridMultilevel"/>
    <w:tmpl w:val="4956E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2F27CE"/>
    <w:multiLevelType w:val="hybridMultilevel"/>
    <w:tmpl w:val="86B42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246325"/>
    <w:multiLevelType w:val="hybridMultilevel"/>
    <w:tmpl w:val="59163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BF"/>
    <w:rsid w:val="0004390D"/>
    <w:rsid w:val="00052A6D"/>
    <w:rsid w:val="000A5793"/>
    <w:rsid w:val="00183936"/>
    <w:rsid w:val="001C0FAF"/>
    <w:rsid w:val="001D212F"/>
    <w:rsid w:val="00240019"/>
    <w:rsid w:val="00275CF9"/>
    <w:rsid w:val="00286861"/>
    <w:rsid w:val="0028708D"/>
    <w:rsid w:val="002C38F7"/>
    <w:rsid w:val="002C3E54"/>
    <w:rsid w:val="002E0A75"/>
    <w:rsid w:val="00316F40"/>
    <w:rsid w:val="0033532E"/>
    <w:rsid w:val="003A66BF"/>
    <w:rsid w:val="004A4829"/>
    <w:rsid w:val="004C3243"/>
    <w:rsid w:val="00524419"/>
    <w:rsid w:val="005472B3"/>
    <w:rsid w:val="00581D6E"/>
    <w:rsid w:val="00585EE6"/>
    <w:rsid w:val="005925B3"/>
    <w:rsid w:val="00597994"/>
    <w:rsid w:val="005B51D2"/>
    <w:rsid w:val="006005F2"/>
    <w:rsid w:val="00693796"/>
    <w:rsid w:val="006F4939"/>
    <w:rsid w:val="00771FDB"/>
    <w:rsid w:val="007B6877"/>
    <w:rsid w:val="00817345"/>
    <w:rsid w:val="00857956"/>
    <w:rsid w:val="008B2BF5"/>
    <w:rsid w:val="00921051"/>
    <w:rsid w:val="009B407D"/>
    <w:rsid w:val="009D7768"/>
    <w:rsid w:val="00A13327"/>
    <w:rsid w:val="00A23745"/>
    <w:rsid w:val="00A5422D"/>
    <w:rsid w:val="00A809EE"/>
    <w:rsid w:val="00A86137"/>
    <w:rsid w:val="00B31C31"/>
    <w:rsid w:val="00B461A1"/>
    <w:rsid w:val="00B52AB7"/>
    <w:rsid w:val="00B6707F"/>
    <w:rsid w:val="00BA0ADB"/>
    <w:rsid w:val="00C32886"/>
    <w:rsid w:val="00CA3130"/>
    <w:rsid w:val="00CC3F7A"/>
    <w:rsid w:val="00D03028"/>
    <w:rsid w:val="00D17AA6"/>
    <w:rsid w:val="00DB1BDD"/>
    <w:rsid w:val="00E134E8"/>
    <w:rsid w:val="00E21179"/>
    <w:rsid w:val="00E30958"/>
    <w:rsid w:val="00E80416"/>
    <w:rsid w:val="00ED7EB5"/>
    <w:rsid w:val="00F65F1D"/>
    <w:rsid w:val="00FE3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8FD01-4918-44CE-92AD-F1CE3717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A6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3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1230</Words>
  <Characters>6765</Characters>
  <Application>Microsoft Office Word</Application>
  <DocSecurity>4</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Pablo López</cp:lastModifiedBy>
  <cp:revision>2</cp:revision>
  <dcterms:created xsi:type="dcterms:W3CDTF">2015-11-16T14:53:00Z</dcterms:created>
  <dcterms:modified xsi:type="dcterms:W3CDTF">2015-11-16T14:53:00Z</dcterms:modified>
</cp:coreProperties>
</file>