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0C5" w:rsidRPr="00C41AC5" w:rsidRDefault="009A4642" w:rsidP="007A2549">
      <w:pPr>
        <w:autoSpaceDE w:val="0"/>
        <w:autoSpaceDN w:val="0"/>
        <w:adjustRightInd w:val="0"/>
        <w:spacing w:after="0" w:line="240" w:lineRule="auto"/>
        <w:jc w:val="center"/>
        <w:rPr>
          <w:rFonts w:asciiTheme="minorHAnsi" w:hAnsiTheme="minorHAnsi" w:cstheme="minorHAnsi"/>
          <w:b/>
          <w:sz w:val="24"/>
          <w:szCs w:val="20"/>
          <w:lang w:val="es-MX"/>
        </w:rPr>
      </w:pPr>
      <w:r w:rsidRPr="00C41AC5">
        <w:rPr>
          <w:rFonts w:asciiTheme="minorHAnsi" w:hAnsiTheme="minorHAnsi" w:cstheme="minorHAnsi"/>
          <w:b/>
          <w:sz w:val="24"/>
          <w:szCs w:val="20"/>
        </w:rPr>
        <w:t xml:space="preserve">Comparativo </w:t>
      </w:r>
      <w:r w:rsidR="00D670C5" w:rsidRPr="00C41AC5">
        <w:rPr>
          <w:rFonts w:asciiTheme="minorHAnsi" w:hAnsiTheme="minorHAnsi" w:cstheme="minorHAnsi"/>
          <w:b/>
          <w:sz w:val="24"/>
          <w:szCs w:val="20"/>
        </w:rPr>
        <w:t xml:space="preserve">de </w:t>
      </w:r>
      <w:r w:rsidRPr="00C41AC5">
        <w:rPr>
          <w:rFonts w:asciiTheme="minorHAnsi" w:hAnsiTheme="minorHAnsi" w:cstheme="minorHAnsi"/>
          <w:b/>
          <w:sz w:val="24"/>
          <w:szCs w:val="20"/>
        </w:rPr>
        <w:t>c</w:t>
      </w:r>
      <w:r w:rsidR="00D670C5" w:rsidRPr="00C41AC5">
        <w:rPr>
          <w:rFonts w:asciiTheme="minorHAnsi" w:hAnsiTheme="minorHAnsi" w:cstheme="minorHAnsi"/>
          <w:b/>
          <w:sz w:val="24"/>
          <w:szCs w:val="20"/>
        </w:rPr>
        <w:t>alidad de</w:t>
      </w:r>
      <w:r w:rsidRPr="00C41AC5">
        <w:rPr>
          <w:rFonts w:asciiTheme="minorHAnsi" w:hAnsiTheme="minorHAnsi" w:cstheme="minorHAnsi"/>
          <w:b/>
          <w:sz w:val="24"/>
          <w:szCs w:val="20"/>
        </w:rPr>
        <w:t>l</w:t>
      </w:r>
      <w:r w:rsidR="00D670C5" w:rsidRPr="00C41AC5">
        <w:rPr>
          <w:rFonts w:asciiTheme="minorHAnsi" w:hAnsiTheme="minorHAnsi" w:cstheme="minorHAnsi"/>
          <w:b/>
          <w:sz w:val="24"/>
          <w:szCs w:val="20"/>
        </w:rPr>
        <w:t xml:space="preserve"> Servicio Móvil </w:t>
      </w:r>
      <w:r w:rsidR="00A249BB" w:rsidRPr="00C41AC5">
        <w:rPr>
          <w:rFonts w:asciiTheme="minorHAnsi" w:hAnsiTheme="minorHAnsi" w:cstheme="minorHAnsi"/>
          <w:b/>
          <w:sz w:val="24"/>
          <w:szCs w:val="20"/>
        </w:rPr>
        <w:t>Avanzado - SMA</w:t>
      </w:r>
    </w:p>
    <w:p w:rsidR="00D670C5" w:rsidRPr="00C41AC5" w:rsidRDefault="00D670C5" w:rsidP="00245D90">
      <w:pPr>
        <w:pStyle w:val="Sinespaciado"/>
        <w:rPr>
          <w:rFonts w:asciiTheme="minorHAnsi" w:hAnsiTheme="minorHAnsi" w:cstheme="minorHAnsi"/>
        </w:rPr>
      </w:pPr>
    </w:p>
    <w:p w:rsidR="00B86C8C" w:rsidRPr="00C41AC5" w:rsidRDefault="00B86C8C" w:rsidP="00B86C8C">
      <w:pPr>
        <w:spacing w:after="0" w:line="240" w:lineRule="auto"/>
        <w:jc w:val="both"/>
        <w:rPr>
          <w:rFonts w:asciiTheme="minorHAnsi" w:hAnsiTheme="minorHAnsi" w:cstheme="minorHAnsi"/>
        </w:rPr>
      </w:pPr>
      <w:r w:rsidRPr="00C41AC5">
        <w:rPr>
          <w:rFonts w:asciiTheme="minorHAnsi" w:hAnsiTheme="minorHAnsi" w:cstheme="minorHAnsi"/>
        </w:rPr>
        <w:t>La Agencia de Regulación y Control de las Telecomunicaciones (ARCOTEL), efectúa mediciones de calidad del Servicio Móvil Avanzado, mediante muestras basadas en puntos fijos localizados en varias zonas del país, donde se han instalado sondas de medición del Sistema Autónomo de Medición de Redes Móviles (SAMM). Los resultados son consolidados de manera mensual y difundidos para que la ciudadanía conozca cómo está la calidad del servicio.</w:t>
      </w:r>
    </w:p>
    <w:p w:rsidR="00B86C8C" w:rsidRPr="00C41AC5" w:rsidRDefault="00B86C8C" w:rsidP="00B86C8C">
      <w:pPr>
        <w:spacing w:after="0" w:line="240" w:lineRule="auto"/>
        <w:jc w:val="both"/>
        <w:rPr>
          <w:rFonts w:asciiTheme="minorHAnsi" w:hAnsiTheme="minorHAnsi" w:cstheme="minorHAnsi"/>
        </w:rPr>
      </w:pPr>
    </w:p>
    <w:p w:rsidR="00245D90" w:rsidRPr="00C41AC5" w:rsidRDefault="00B86C8C" w:rsidP="00B86C8C">
      <w:pPr>
        <w:spacing w:after="0" w:line="240" w:lineRule="auto"/>
        <w:jc w:val="both"/>
        <w:rPr>
          <w:rFonts w:asciiTheme="minorHAnsi" w:hAnsiTheme="minorHAnsi" w:cstheme="minorHAnsi"/>
          <w:lang w:val="es-MX"/>
        </w:rPr>
      </w:pPr>
      <w:r w:rsidRPr="00C41AC5">
        <w:rPr>
          <w:rFonts w:asciiTheme="minorHAnsi" w:hAnsiTheme="minorHAnsi" w:cstheme="minorHAnsi"/>
        </w:rPr>
        <w:t xml:space="preserve">La Coordinación Zonal 2 de la ARCOTEL realizó mediciones continuas en varias localidades de la jurisdicción en el período </w:t>
      </w:r>
      <w:r w:rsidR="00055943" w:rsidRPr="00C41AC5">
        <w:rPr>
          <w:rFonts w:asciiTheme="minorHAnsi" w:hAnsiTheme="minorHAnsi" w:cstheme="minorHAnsi"/>
        </w:rPr>
        <w:t xml:space="preserve">del </w:t>
      </w:r>
      <w:r w:rsidR="004A78AB">
        <w:rPr>
          <w:rFonts w:asciiTheme="minorHAnsi" w:hAnsiTheme="minorHAnsi" w:cstheme="minorHAnsi"/>
        </w:rPr>
        <w:t>1</w:t>
      </w:r>
      <w:r w:rsidR="00055943" w:rsidRPr="00C41AC5">
        <w:rPr>
          <w:rFonts w:asciiTheme="minorHAnsi" w:hAnsiTheme="minorHAnsi" w:cstheme="minorHAnsi"/>
        </w:rPr>
        <w:t xml:space="preserve"> al </w:t>
      </w:r>
      <w:r w:rsidR="008A7E36">
        <w:rPr>
          <w:rFonts w:asciiTheme="minorHAnsi" w:hAnsiTheme="minorHAnsi" w:cstheme="minorHAnsi"/>
        </w:rPr>
        <w:t>3</w:t>
      </w:r>
      <w:r w:rsidR="00A83B07">
        <w:rPr>
          <w:rFonts w:asciiTheme="minorHAnsi" w:hAnsiTheme="minorHAnsi" w:cstheme="minorHAnsi"/>
        </w:rPr>
        <w:t>0</w:t>
      </w:r>
      <w:r w:rsidR="004A78AB">
        <w:rPr>
          <w:rFonts w:asciiTheme="minorHAnsi" w:hAnsiTheme="minorHAnsi" w:cstheme="minorHAnsi"/>
        </w:rPr>
        <w:t xml:space="preserve"> </w:t>
      </w:r>
      <w:r w:rsidRPr="00C41AC5">
        <w:rPr>
          <w:rFonts w:asciiTheme="minorHAnsi" w:hAnsiTheme="minorHAnsi" w:cstheme="minorHAnsi"/>
        </w:rPr>
        <w:t xml:space="preserve">de </w:t>
      </w:r>
      <w:r w:rsidR="00A83B07">
        <w:rPr>
          <w:rFonts w:asciiTheme="minorHAnsi" w:hAnsiTheme="minorHAnsi" w:cstheme="minorHAnsi"/>
        </w:rPr>
        <w:t>juni</w:t>
      </w:r>
      <w:r w:rsidR="00C0239A">
        <w:rPr>
          <w:rFonts w:asciiTheme="minorHAnsi" w:hAnsiTheme="minorHAnsi" w:cstheme="minorHAnsi"/>
        </w:rPr>
        <w:t>o</w:t>
      </w:r>
      <w:r w:rsidR="004A78AB">
        <w:rPr>
          <w:rFonts w:asciiTheme="minorHAnsi" w:hAnsiTheme="minorHAnsi" w:cstheme="minorHAnsi"/>
        </w:rPr>
        <w:t xml:space="preserve"> </w:t>
      </w:r>
      <w:r w:rsidRPr="00C41AC5">
        <w:rPr>
          <w:rFonts w:asciiTheme="minorHAnsi" w:hAnsiTheme="minorHAnsi" w:cstheme="minorHAnsi"/>
        </w:rPr>
        <w:t>de 202</w:t>
      </w:r>
      <w:r w:rsidR="006E1BFD">
        <w:rPr>
          <w:rFonts w:asciiTheme="minorHAnsi" w:hAnsiTheme="minorHAnsi" w:cstheme="minorHAnsi"/>
        </w:rPr>
        <w:t>3</w:t>
      </w:r>
      <w:r w:rsidR="003F5A0E">
        <w:rPr>
          <w:rFonts w:asciiTheme="minorHAnsi" w:hAnsiTheme="minorHAnsi" w:cstheme="minorHAnsi"/>
        </w:rPr>
        <w:t xml:space="preserve">, </w:t>
      </w:r>
      <w:r w:rsidR="00B0362D" w:rsidRPr="00C41AC5">
        <w:rPr>
          <w:rFonts w:asciiTheme="minorHAnsi" w:hAnsiTheme="minorHAnsi" w:cstheme="minorHAnsi"/>
        </w:rPr>
        <w:t>de acuerdo a lo señalado en la NORMA DE CALIDAD PARA LA PRESTACIÓN DEL SERVICIO MÓVIL AVANZADO (Resolución 03-03-ARCOTEL-2018)</w:t>
      </w:r>
      <w:r w:rsidRPr="00C41AC5">
        <w:rPr>
          <w:rFonts w:asciiTheme="minorHAnsi" w:hAnsiTheme="minorHAnsi" w:cstheme="minorHAnsi"/>
        </w:rPr>
        <w:t>, cuyos resultados</w:t>
      </w:r>
      <w:r w:rsidR="003F5A0E">
        <w:rPr>
          <w:rFonts w:asciiTheme="minorHAnsi" w:hAnsiTheme="minorHAnsi" w:cstheme="minorHAnsi"/>
        </w:rPr>
        <w:t xml:space="preserve"> </w:t>
      </w:r>
      <w:r w:rsidRPr="00C41AC5">
        <w:rPr>
          <w:rFonts w:asciiTheme="minorHAnsi" w:hAnsiTheme="minorHAnsi" w:cstheme="minorHAnsi"/>
        </w:rPr>
        <w:t>se indican a continuación:</w:t>
      </w:r>
    </w:p>
    <w:p w:rsidR="00F14EA9" w:rsidRPr="006E1BFD" w:rsidRDefault="00F14EA9" w:rsidP="002A3440">
      <w:pPr>
        <w:spacing w:after="0" w:line="240" w:lineRule="auto"/>
        <w:rPr>
          <w:rFonts w:asciiTheme="minorHAnsi" w:hAnsiTheme="minorHAnsi" w:cstheme="minorHAnsi"/>
        </w:rPr>
      </w:pPr>
    </w:p>
    <w:p w:rsidR="009A4642" w:rsidRPr="00C41AC5" w:rsidRDefault="00B86C8C" w:rsidP="003B6590">
      <w:pPr>
        <w:spacing w:after="0" w:line="240" w:lineRule="auto"/>
        <w:jc w:val="center"/>
        <w:rPr>
          <w:rFonts w:asciiTheme="minorHAnsi" w:hAnsiTheme="minorHAnsi" w:cstheme="minorHAnsi"/>
          <w:b/>
          <w:lang w:eastAsia="en-US"/>
        </w:rPr>
      </w:pPr>
      <w:r w:rsidRPr="00C41AC5">
        <w:rPr>
          <w:rFonts w:asciiTheme="minorHAnsi" w:hAnsiTheme="minorHAnsi" w:cstheme="minorHAnsi"/>
          <w:b/>
          <w:lang w:eastAsia="en-US"/>
        </w:rPr>
        <w:t>ANÁLISIS</w:t>
      </w:r>
      <w:r w:rsidR="00A249BB" w:rsidRPr="00C41AC5">
        <w:rPr>
          <w:rFonts w:asciiTheme="minorHAnsi" w:hAnsiTheme="minorHAnsi" w:cstheme="minorHAnsi"/>
          <w:b/>
          <w:lang w:eastAsia="en-US"/>
        </w:rPr>
        <w:t xml:space="preserve"> DE LOS PARÁMETROS TÉCNICOS</w:t>
      </w:r>
    </w:p>
    <w:p w:rsidR="00A249BB" w:rsidRPr="00C41AC5" w:rsidRDefault="00A249BB" w:rsidP="003B6590">
      <w:pPr>
        <w:spacing w:after="0" w:line="240" w:lineRule="auto"/>
        <w:jc w:val="center"/>
        <w:rPr>
          <w:rFonts w:asciiTheme="minorHAnsi" w:hAnsiTheme="minorHAnsi" w:cstheme="minorHAnsi"/>
          <w:b/>
          <w:lang w:eastAsia="en-US"/>
        </w:rPr>
      </w:pPr>
    </w:p>
    <w:p w:rsidR="00D670C5" w:rsidRPr="00C41AC5" w:rsidRDefault="002551C6" w:rsidP="009A4642">
      <w:pPr>
        <w:spacing w:after="0"/>
        <w:jc w:val="center"/>
        <w:rPr>
          <w:rFonts w:asciiTheme="minorHAnsi" w:hAnsiTheme="minorHAnsi" w:cstheme="minorHAnsi"/>
          <w:b/>
          <w:sz w:val="16"/>
          <w:szCs w:val="16"/>
        </w:rPr>
      </w:pPr>
      <w:r w:rsidRPr="00C41AC5">
        <w:rPr>
          <w:rFonts w:asciiTheme="minorHAnsi" w:hAnsiTheme="minorHAnsi" w:cstheme="minorHAnsi"/>
          <w:b/>
          <w:sz w:val="18"/>
          <w:szCs w:val="18"/>
        </w:rPr>
        <w:t xml:space="preserve">Parámetro: </w:t>
      </w:r>
      <w:r w:rsidR="009A4642" w:rsidRPr="00C41AC5">
        <w:rPr>
          <w:rFonts w:asciiTheme="minorHAnsi" w:hAnsiTheme="minorHAnsi" w:cstheme="minorHAnsi"/>
          <w:b/>
          <w:sz w:val="18"/>
          <w:szCs w:val="18"/>
        </w:rPr>
        <w:t>PORCENTAJE DE LLAMADAS ESTABLECIDAS (VALOR OBJETIVO</w:t>
      </w:r>
      <w:r w:rsidR="009A4642" w:rsidRPr="00C41AC5">
        <w:rPr>
          <w:rFonts w:asciiTheme="minorHAnsi" w:hAnsiTheme="minorHAnsi" w:cstheme="minorHAnsi"/>
          <w:b/>
          <w:sz w:val="16"/>
          <w:szCs w:val="16"/>
        </w:rPr>
        <w:t>≥ 9</w:t>
      </w:r>
      <w:r w:rsidR="004830C3" w:rsidRPr="00C41AC5">
        <w:rPr>
          <w:rFonts w:asciiTheme="minorHAnsi" w:hAnsiTheme="minorHAnsi" w:cstheme="minorHAnsi"/>
          <w:b/>
          <w:sz w:val="16"/>
          <w:szCs w:val="16"/>
        </w:rPr>
        <w:t>7</w:t>
      </w:r>
      <w:r w:rsidR="009A4642" w:rsidRPr="00C41AC5">
        <w:rPr>
          <w:rFonts w:asciiTheme="minorHAnsi" w:hAnsiTheme="minorHAnsi" w:cstheme="minorHAnsi"/>
          <w:b/>
          <w:sz w:val="16"/>
          <w:szCs w:val="16"/>
        </w:rPr>
        <w:t>%)</w:t>
      </w:r>
    </w:p>
    <w:p w:rsidR="009A4642" w:rsidRPr="00C41AC5" w:rsidRDefault="009A4642" w:rsidP="009A4642">
      <w:pPr>
        <w:spacing w:after="0"/>
        <w:jc w:val="center"/>
        <w:rPr>
          <w:rFonts w:asciiTheme="minorHAnsi" w:hAnsiTheme="minorHAnsi" w:cstheme="minorHAnsi"/>
          <w:b/>
          <w:lang w:eastAsia="en-US"/>
        </w:rPr>
      </w:pPr>
    </w:p>
    <w:tbl>
      <w:tblPr>
        <w:tblW w:w="4312" w:type="pct"/>
        <w:jc w:val="center"/>
        <w:shd w:val="clear" w:color="auto" w:fill="FFFFFF"/>
        <w:tblCellMar>
          <w:left w:w="70" w:type="dxa"/>
          <w:right w:w="70" w:type="dxa"/>
        </w:tblCellMar>
        <w:tblLook w:val="04A0" w:firstRow="1" w:lastRow="0" w:firstColumn="1" w:lastColumn="0" w:noHBand="0" w:noVBand="1"/>
      </w:tblPr>
      <w:tblGrid>
        <w:gridCol w:w="336"/>
        <w:gridCol w:w="1159"/>
        <w:gridCol w:w="1288"/>
        <w:gridCol w:w="1514"/>
        <w:gridCol w:w="1514"/>
        <w:gridCol w:w="1514"/>
      </w:tblGrid>
      <w:tr w:rsidR="00ED4442" w:rsidRPr="00C41AC5" w:rsidTr="005004F9">
        <w:trPr>
          <w:trHeight w:val="693"/>
          <w:jc w:val="center"/>
        </w:trPr>
        <w:tc>
          <w:tcPr>
            <w:tcW w:w="229" w:type="pct"/>
            <w:tcBorders>
              <w:top w:val="single" w:sz="4" w:space="0" w:color="000000"/>
              <w:left w:val="single" w:sz="4" w:space="0" w:color="000000"/>
              <w:bottom w:val="single" w:sz="4" w:space="0" w:color="auto"/>
              <w:right w:val="single" w:sz="4" w:space="0" w:color="000000"/>
            </w:tcBorders>
            <w:shd w:val="clear" w:color="auto" w:fill="FFFFFF"/>
            <w:vAlign w:val="center"/>
          </w:tcPr>
          <w:p w:rsidR="00A5773E" w:rsidRPr="00C41AC5" w:rsidRDefault="00A5773E" w:rsidP="00A5773E">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w:t>
            </w:r>
          </w:p>
        </w:tc>
        <w:tc>
          <w:tcPr>
            <w:tcW w:w="791"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A5773E" w:rsidRPr="00C41AC5" w:rsidRDefault="00A5773E" w:rsidP="004965C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CIUDAD ORIGEN: zona</w:t>
            </w:r>
          </w:p>
        </w:tc>
        <w:tc>
          <w:tcPr>
            <w:tcW w:w="879"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A5773E" w:rsidRPr="00C41AC5" w:rsidRDefault="00A5773E" w:rsidP="004965C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CIUDAD DESTINO: zona</w:t>
            </w:r>
          </w:p>
        </w:tc>
        <w:tc>
          <w:tcPr>
            <w:tcW w:w="0" w:type="auto"/>
            <w:tcBorders>
              <w:top w:val="single" w:sz="4" w:space="0" w:color="000000"/>
              <w:left w:val="single" w:sz="4" w:space="0" w:color="000000"/>
              <w:bottom w:val="single" w:sz="4" w:space="0" w:color="auto"/>
              <w:right w:val="single" w:sz="4" w:space="0" w:color="000000"/>
            </w:tcBorders>
            <w:shd w:val="clear" w:color="auto" w:fill="B8CCE4"/>
            <w:vAlign w:val="center"/>
            <w:hideMark/>
          </w:tcPr>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PORCENTAJE DE LLAMADAS ESTABLECIDAS</w:t>
            </w:r>
          </w:p>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(CNT E.P.)</w:t>
            </w:r>
          </w:p>
        </w:tc>
        <w:tc>
          <w:tcPr>
            <w:tcW w:w="0" w:type="auto"/>
            <w:tcBorders>
              <w:top w:val="single" w:sz="4" w:space="0" w:color="000000"/>
              <w:left w:val="single" w:sz="4" w:space="0" w:color="000000"/>
              <w:bottom w:val="single" w:sz="4" w:space="0" w:color="auto"/>
              <w:right w:val="single" w:sz="4" w:space="0" w:color="000000"/>
            </w:tcBorders>
            <w:shd w:val="clear" w:color="auto" w:fill="E5B8B7"/>
            <w:vAlign w:val="center"/>
          </w:tcPr>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PORCENTAJE DE LLAMADAS ESTABLECIDAS</w:t>
            </w:r>
          </w:p>
          <w:p w:rsidR="00A5773E" w:rsidRPr="00C41AC5" w:rsidRDefault="00A5773E" w:rsidP="003B1319">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(CONECEL)</w:t>
            </w:r>
          </w:p>
        </w:tc>
        <w:tc>
          <w:tcPr>
            <w:tcW w:w="0" w:type="auto"/>
            <w:tcBorders>
              <w:top w:val="single" w:sz="4" w:space="0" w:color="000000"/>
              <w:left w:val="single" w:sz="4" w:space="0" w:color="000000"/>
              <w:bottom w:val="single" w:sz="4" w:space="0" w:color="auto"/>
              <w:right w:val="single" w:sz="4" w:space="0" w:color="000000"/>
            </w:tcBorders>
            <w:shd w:val="clear" w:color="auto" w:fill="D6E3BC"/>
            <w:vAlign w:val="center"/>
          </w:tcPr>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PORCENTAJE DE LLAMADAS ESTABLECIDAS</w:t>
            </w:r>
          </w:p>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(OTECEL S.A.)</w:t>
            </w:r>
          </w:p>
        </w:tc>
      </w:tr>
      <w:tr w:rsidR="00CF0BF3"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1</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F0BF3" w:rsidRPr="00C41AC5" w:rsidRDefault="00CF0BF3" w:rsidP="00CF0BF3">
            <w:pPr>
              <w:spacing w:after="0" w:line="240" w:lineRule="auto"/>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Alangasí</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Conocoto</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CF0BF3" w:rsidRDefault="00CF0BF3" w:rsidP="00CF0BF3">
            <w:pPr>
              <w:spacing w:after="0" w:line="240" w:lineRule="auto"/>
              <w:jc w:val="center"/>
              <w:rPr>
                <w:rFonts w:ascii="Calibri" w:hAnsi="Calibri" w:cs="Calibri"/>
                <w:color w:val="000000"/>
                <w:sz w:val="18"/>
                <w:szCs w:val="18"/>
              </w:rPr>
            </w:pPr>
            <w:r>
              <w:rPr>
                <w:rFonts w:ascii="Calibri" w:hAnsi="Calibri" w:cs="Calibri"/>
                <w:color w:val="000000"/>
                <w:sz w:val="18"/>
                <w:szCs w:val="18"/>
              </w:rPr>
              <w:t>99,91%</w:t>
            </w:r>
          </w:p>
        </w:tc>
        <w:tc>
          <w:tcPr>
            <w:tcW w:w="0" w:type="auto"/>
            <w:tcBorders>
              <w:top w:val="single" w:sz="4" w:space="0" w:color="auto"/>
              <w:left w:val="nil"/>
              <w:bottom w:val="single" w:sz="4" w:space="0" w:color="auto"/>
              <w:right w:val="single" w:sz="4" w:space="0" w:color="auto"/>
            </w:tcBorders>
            <w:shd w:val="clear" w:color="auto" w:fill="E5B8B7"/>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98,89%</w:t>
            </w:r>
          </w:p>
        </w:tc>
        <w:tc>
          <w:tcPr>
            <w:tcW w:w="0" w:type="auto"/>
            <w:tcBorders>
              <w:top w:val="single" w:sz="4" w:space="0" w:color="auto"/>
              <w:left w:val="nil"/>
              <w:bottom w:val="single" w:sz="4" w:space="0" w:color="auto"/>
              <w:right w:val="single" w:sz="4" w:space="0" w:color="auto"/>
            </w:tcBorders>
            <w:shd w:val="clear" w:color="auto" w:fill="D6E3BC"/>
            <w:vAlign w:val="center"/>
          </w:tcPr>
          <w:p w:rsidR="00CF0BF3" w:rsidRDefault="00CF0BF3" w:rsidP="00CF0BF3">
            <w:pPr>
              <w:spacing w:after="0"/>
              <w:jc w:val="center"/>
              <w:rPr>
                <w:rFonts w:ascii="Calibri" w:hAnsi="Calibri" w:cs="Calibri"/>
                <w:color w:val="FF0000"/>
                <w:sz w:val="18"/>
                <w:szCs w:val="18"/>
              </w:rPr>
            </w:pPr>
            <w:r>
              <w:rPr>
                <w:rFonts w:ascii="Calibri" w:hAnsi="Calibri" w:cs="Calibri"/>
                <w:color w:val="FF0000"/>
                <w:sz w:val="18"/>
                <w:szCs w:val="18"/>
              </w:rPr>
              <w:t>93,71%</w:t>
            </w:r>
          </w:p>
        </w:tc>
      </w:tr>
      <w:tr w:rsidR="00CF0BF3"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2</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Atacames</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Esmeraldas</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99,96%</w:t>
            </w:r>
          </w:p>
        </w:tc>
        <w:tc>
          <w:tcPr>
            <w:tcW w:w="0" w:type="auto"/>
            <w:tcBorders>
              <w:top w:val="single" w:sz="4" w:space="0" w:color="auto"/>
              <w:left w:val="nil"/>
              <w:bottom w:val="single" w:sz="4" w:space="0" w:color="auto"/>
              <w:right w:val="single" w:sz="4" w:space="0" w:color="auto"/>
            </w:tcBorders>
            <w:shd w:val="clear" w:color="auto" w:fill="E5B8B7"/>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99,53%</w:t>
            </w:r>
          </w:p>
        </w:tc>
        <w:tc>
          <w:tcPr>
            <w:tcW w:w="0" w:type="auto"/>
            <w:tcBorders>
              <w:top w:val="single" w:sz="4" w:space="0" w:color="auto"/>
              <w:left w:val="nil"/>
              <w:bottom w:val="single" w:sz="4" w:space="0" w:color="auto"/>
              <w:right w:val="single" w:sz="4" w:space="0" w:color="auto"/>
            </w:tcBorders>
            <w:shd w:val="clear" w:color="auto" w:fill="D6E3BC"/>
            <w:vAlign w:val="center"/>
          </w:tcPr>
          <w:p w:rsidR="00CF0BF3" w:rsidRDefault="00CF0BF3" w:rsidP="00CF0BF3">
            <w:pPr>
              <w:spacing w:after="0"/>
              <w:jc w:val="center"/>
              <w:rPr>
                <w:rFonts w:ascii="Calibri" w:hAnsi="Calibri" w:cs="Calibri"/>
                <w:color w:val="FF0000"/>
                <w:sz w:val="18"/>
                <w:szCs w:val="18"/>
              </w:rPr>
            </w:pPr>
            <w:r>
              <w:rPr>
                <w:rFonts w:ascii="Calibri" w:hAnsi="Calibri" w:cs="Calibri"/>
                <w:color w:val="FF0000"/>
                <w:sz w:val="18"/>
                <w:szCs w:val="18"/>
              </w:rPr>
              <w:t>94,78%</w:t>
            </w:r>
          </w:p>
        </w:tc>
      </w:tr>
      <w:tr w:rsidR="00CF0BF3"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3</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Cayambe</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0" w:type="auto"/>
            <w:tcBorders>
              <w:top w:val="single" w:sz="4" w:space="0" w:color="auto"/>
              <w:left w:val="nil"/>
              <w:bottom w:val="single" w:sz="4" w:space="0" w:color="auto"/>
              <w:right w:val="single" w:sz="4" w:space="0" w:color="auto"/>
            </w:tcBorders>
            <w:shd w:val="clear" w:color="auto" w:fill="E5B8B7"/>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99,72%</w:t>
            </w:r>
          </w:p>
        </w:tc>
        <w:tc>
          <w:tcPr>
            <w:tcW w:w="0" w:type="auto"/>
            <w:tcBorders>
              <w:top w:val="single" w:sz="4" w:space="0" w:color="auto"/>
              <w:left w:val="nil"/>
              <w:bottom w:val="single" w:sz="4" w:space="0" w:color="auto"/>
              <w:right w:val="single" w:sz="4" w:space="0" w:color="auto"/>
            </w:tcBorders>
            <w:shd w:val="clear" w:color="auto" w:fill="D6E3BC"/>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98,08%</w:t>
            </w:r>
          </w:p>
        </w:tc>
      </w:tr>
      <w:tr w:rsidR="00CF0BF3"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4</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El Coca</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0" w:type="auto"/>
            <w:tcBorders>
              <w:top w:val="single" w:sz="4" w:space="0" w:color="auto"/>
              <w:left w:val="nil"/>
              <w:bottom w:val="single" w:sz="4" w:space="0" w:color="auto"/>
              <w:right w:val="single" w:sz="4" w:space="0" w:color="auto"/>
            </w:tcBorders>
            <w:shd w:val="clear" w:color="auto" w:fill="E5B8B7"/>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99,87%</w:t>
            </w:r>
          </w:p>
        </w:tc>
        <w:tc>
          <w:tcPr>
            <w:tcW w:w="0" w:type="auto"/>
            <w:tcBorders>
              <w:top w:val="single" w:sz="4" w:space="0" w:color="auto"/>
              <w:left w:val="nil"/>
              <w:bottom w:val="single" w:sz="4" w:space="0" w:color="auto"/>
              <w:right w:val="single" w:sz="4" w:space="0" w:color="auto"/>
            </w:tcBorders>
            <w:shd w:val="clear" w:color="auto" w:fill="D6E3BC"/>
            <w:vAlign w:val="center"/>
          </w:tcPr>
          <w:p w:rsidR="00CF0BF3" w:rsidRDefault="00CF0BF3" w:rsidP="00CF0BF3">
            <w:pPr>
              <w:spacing w:after="0"/>
              <w:jc w:val="center"/>
              <w:rPr>
                <w:rFonts w:ascii="Calibri" w:hAnsi="Calibri" w:cs="Calibri"/>
                <w:color w:val="FF0000"/>
                <w:sz w:val="18"/>
                <w:szCs w:val="18"/>
              </w:rPr>
            </w:pPr>
            <w:r>
              <w:rPr>
                <w:rFonts w:ascii="Calibri" w:hAnsi="Calibri" w:cs="Calibri"/>
                <w:color w:val="FF0000"/>
                <w:sz w:val="18"/>
                <w:szCs w:val="18"/>
              </w:rPr>
              <w:t>49,94%</w:t>
            </w:r>
          </w:p>
        </w:tc>
      </w:tr>
      <w:tr w:rsidR="00CF0BF3"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5</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Cotacachi</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0" w:type="auto"/>
            <w:tcBorders>
              <w:top w:val="single" w:sz="4" w:space="0" w:color="auto"/>
              <w:left w:val="nil"/>
              <w:bottom w:val="single" w:sz="4" w:space="0" w:color="auto"/>
              <w:right w:val="single" w:sz="4" w:space="0" w:color="auto"/>
            </w:tcBorders>
            <w:shd w:val="clear" w:color="auto" w:fill="E5B8B7"/>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0" w:type="auto"/>
            <w:tcBorders>
              <w:top w:val="single" w:sz="4" w:space="0" w:color="auto"/>
              <w:left w:val="nil"/>
              <w:bottom w:val="single" w:sz="4" w:space="0" w:color="auto"/>
              <w:right w:val="single" w:sz="4" w:space="0" w:color="auto"/>
            </w:tcBorders>
            <w:shd w:val="clear" w:color="auto" w:fill="D6E3BC"/>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99,90%</w:t>
            </w:r>
          </w:p>
        </w:tc>
      </w:tr>
      <w:tr w:rsidR="00CF0BF3"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6</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Ibarra</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99,96%</w:t>
            </w:r>
          </w:p>
        </w:tc>
        <w:tc>
          <w:tcPr>
            <w:tcW w:w="0" w:type="auto"/>
            <w:tcBorders>
              <w:top w:val="single" w:sz="4" w:space="0" w:color="auto"/>
              <w:left w:val="nil"/>
              <w:bottom w:val="single" w:sz="4" w:space="0" w:color="auto"/>
              <w:right w:val="single" w:sz="4" w:space="0" w:color="auto"/>
            </w:tcBorders>
            <w:shd w:val="clear" w:color="auto" w:fill="E5B8B7"/>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99,31%</w:t>
            </w:r>
          </w:p>
        </w:tc>
        <w:tc>
          <w:tcPr>
            <w:tcW w:w="0" w:type="auto"/>
            <w:tcBorders>
              <w:top w:val="single" w:sz="4" w:space="0" w:color="auto"/>
              <w:left w:val="nil"/>
              <w:bottom w:val="single" w:sz="4" w:space="0" w:color="auto"/>
              <w:right w:val="single" w:sz="4" w:space="0" w:color="auto"/>
            </w:tcBorders>
            <w:shd w:val="clear" w:color="auto" w:fill="D6E3BC"/>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99,95%</w:t>
            </w:r>
          </w:p>
        </w:tc>
      </w:tr>
      <w:tr w:rsidR="00CF0BF3"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7</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Nueva Loja</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CF0BF3" w:rsidRDefault="00CF0BF3" w:rsidP="00CF0BF3">
            <w:pPr>
              <w:spacing w:after="0"/>
              <w:jc w:val="center"/>
              <w:rPr>
                <w:rFonts w:ascii="Calibri" w:hAnsi="Calibri" w:cs="Calibri"/>
                <w:color w:val="FF0000"/>
                <w:sz w:val="18"/>
                <w:szCs w:val="18"/>
              </w:rPr>
            </w:pPr>
            <w:r>
              <w:rPr>
                <w:rFonts w:ascii="Calibri" w:hAnsi="Calibri" w:cs="Calibri"/>
                <w:color w:val="FF0000"/>
                <w:sz w:val="18"/>
                <w:szCs w:val="18"/>
              </w:rPr>
              <w:t>86,03%</w:t>
            </w:r>
          </w:p>
        </w:tc>
        <w:tc>
          <w:tcPr>
            <w:tcW w:w="0" w:type="auto"/>
            <w:tcBorders>
              <w:top w:val="single" w:sz="4" w:space="0" w:color="auto"/>
              <w:left w:val="nil"/>
              <w:bottom w:val="single" w:sz="4" w:space="0" w:color="auto"/>
              <w:right w:val="single" w:sz="4" w:space="0" w:color="auto"/>
            </w:tcBorders>
            <w:shd w:val="clear" w:color="auto" w:fill="E5B8B7"/>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98,26%</w:t>
            </w:r>
          </w:p>
        </w:tc>
        <w:tc>
          <w:tcPr>
            <w:tcW w:w="0" w:type="auto"/>
            <w:tcBorders>
              <w:top w:val="single" w:sz="4" w:space="0" w:color="auto"/>
              <w:left w:val="nil"/>
              <w:bottom w:val="single" w:sz="4" w:space="0" w:color="auto"/>
              <w:right w:val="single" w:sz="4" w:space="0" w:color="auto"/>
            </w:tcBorders>
            <w:shd w:val="clear" w:color="auto" w:fill="D6E3BC"/>
            <w:vAlign w:val="center"/>
          </w:tcPr>
          <w:p w:rsidR="00CF0BF3" w:rsidRDefault="00CF0BF3" w:rsidP="00CF0BF3">
            <w:pPr>
              <w:spacing w:after="0"/>
              <w:jc w:val="center"/>
              <w:rPr>
                <w:rFonts w:ascii="Calibri" w:hAnsi="Calibri" w:cs="Calibri"/>
                <w:color w:val="FF0000"/>
                <w:sz w:val="18"/>
                <w:szCs w:val="18"/>
              </w:rPr>
            </w:pPr>
            <w:r>
              <w:rPr>
                <w:rFonts w:ascii="Calibri" w:hAnsi="Calibri" w:cs="Calibri"/>
                <w:color w:val="FF0000"/>
                <w:sz w:val="18"/>
                <w:szCs w:val="18"/>
              </w:rPr>
              <w:t>95,61%</w:t>
            </w:r>
          </w:p>
        </w:tc>
      </w:tr>
      <w:tr w:rsidR="00CF0BF3"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8</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Machachi</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Sur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99,97%</w:t>
            </w:r>
          </w:p>
        </w:tc>
        <w:tc>
          <w:tcPr>
            <w:tcW w:w="0" w:type="auto"/>
            <w:tcBorders>
              <w:top w:val="single" w:sz="4" w:space="0" w:color="auto"/>
              <w:left w:val="nil"/>
              <w:bottom w:val="single" w:sz="4" w:space="0" w:color="auto"/>
              <w:right w:val="single" w:sz="4" w:space="0" w:color="auto"/>
            </w:tcBorders>
            <w:shd w:val="clear" w:color="auto" w:fill="E5B8B7"/>
            <w:vAlign w:val="center"/>
          </w:tcPr>
          <w:p w:rsidR="00CF0BF3" w:rsidRDefault="00CF0BF3" w:rsidP="00CF0BF3">
            <w:pPr>
              <w:spacing w:after="0"/>
              <w:jc w:val="center"/>
              <w:rPr>
                <w:rFonts w:ascii="Calibri" w:hAnsi="Calibri" w:cs="Calibri"/>
                <w:color w:val="FF0000"/>
                <w:sz w:val="18"/>
                <w:szCs w:val="18"/>
              </w:rPr>
            </w:pPr>
            <w:r>
              <w:rPr>
                <w:rFonts w:ascii="Calibri" w:hAnsi="Calibri" w:cs="Calibri"/>
                <w:color w:val="FF0000"/>
                <w:sz w:val="18"/>
                <w:szCs w:val="18"/>
              </w:rPr>
              <w:t>77,77%</w:t>
            </w:r>
          </w:p>
        </w:tc>
        <w:tc>
          <w:tcPr>
            <w:tcW w:w="0" w:type="auto"/>
            <w:tcBorders>
              <w:top w:val="single" w:sz="4" w:space="0" w:color="auto"/>
              <w:left w:val="nil"/>
              <w:bottom w:val="single" w:sz="4" w:space="0" w:color="auto"/>
              <w:right w:val="single" w:sz="4" w:space="0" w:color="auto"/>
            </w:tcBorders>
            <w:shd w:val="clear" w:color="auto" w:fill="D6E3BC"/>
            <w:vAlign w:val="center"/>
          </w:tcPr>
          <w:p w:rsidR="00CF0BF3" w:rsidRDefault="00CF0BF3" w:rsidP="00CF0BF3">
            <w:pPr>
              <w:spacing w:after="0"/>
              <w:jc w:val="center"/>
              <w:rPr>
                <w:rFonts w:ascii="Calibri" w:hAnsi="Calibri" w:cs="Calibri"/>
                <w:color w:val="FF0000"/>
                <w:sz w:val="18"/>
                <w:szCs w:val="18"/>
              </w:rPr>
            </w:pPr>
            <w:r>
              <w:rPr>
                <w:rFonts w:ascii="Calibri" w:hAnsi="Calibri" w:cs="Calibri"/>
                <w:color w:val="FF0000"/>
                <w:sz w:val="18"/>
                <w:szCs w:val="18"/>
              </w:rPr>
              <w:t>94,48%</w:t>
            </w:r>
          </w:p>
        </w:tc>
      </w:tr>
      <w:tr w:rsidR="00CF0BF3"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9</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Quinindé</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99,96%</w:t>
            </w:r>
          </w:p>
        </w:tc>
        <w:tc>
          <w:tcPr>
            <w:tcW w:w="0" w:type="auto"/>
            <w:tcBorders>
              <w:top w:val="single" w:sz="4" w:space="0" w:color="auto"/>
              <w:left w:val="nil"/>
              <w:bottom w:val="single" w:sz="4" w:space="0" w:color="auto"/>
              <w:right w:val="single" w:sz="4" w:space="0" w:color="auto"/>
            </w:tcBorders>
            <w:shd w:val="clear" w:color="auto" w:fill="E5B8B7"/>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99,52%</w:t>
            </w:r>
          </w:p>
        </w:tc>
        <w:tc>
          <w:tcPr>
            <w:tcW w:w="0" w:type="auto"/>
            <w:tcBorders>
              <w:top w:val="single" w:sz="4" w:space="0" w:color="auto"/>
              <w:left w:val="nil"/>
              <w:bottom w:val="single" w:sz="4" w:space="0" w:color="auto"/>
              <w:right w:val="single" w:sz="4" w:space="0" w:color="auto"/>
            </w:tcBorders>
            <w:shd w:val="clear" w:color="auto" w:fill="D6E3BC"/>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98,91%</w:t>
            </w:r>
          </w:p>
        </w:tc>
      </w:tr>
      <w:tr w:rsidR="00CF0BF3"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10</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Tena</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99,84%</w:t>
            </w:r>
          </w:p>
        </w:tc>
        <w:tc>
          <w:tcPr>
            <w:tcW w:w="0" w:type="auto"/>
            <w:tcBorders>
              <w:top w:val="single" w:sz="4" w:space="0" w:color="auto"/>
              <w:left w:val="nil"/>
              <w:bottom w:val="single" w:sz="4" w:space="0" w:color="auto"/>
              <w:right w:val="single" w:sz="4" w:space="0" w:color="auto"/>
            </w:tcBorders>
            <w:shd w:val="clear" w:color="auto" w:fill="E5B8B7"/>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99,25%</w:t>
            </w:r>
          </w:p>
        </w:tc>
        <w:tc>
          <w:tcPr>
            <w:tcW w:w="0" w:type="auto"/>
            <w:tcBorders>
              <w:top w:val="single" w:sz="4" w:space="0" w:color="auto"/>
              <w:left w:val="nil"/>
              <w:bottom w:val="single" w:sz="4" w:space="0" w:color="auto"/>
              <w:right w:val="single" w:sz="4" w:space="0" w:color="auto"/>
            </w:tcBorders>
            <w:shd w:val="clear" w:color="auto" w:fill="D6E3BC"/>
            <w:vAlign w:val="center"/>
          </w:tcPr>
          <w:p w:rsidR="00CF0BF3" w:rsidRDefault="00CF0BF3" w:rsidP="00CF0BF3">
            <w:pPr>
              <w:spacing w:after="0"/>
              <w:jc w:val="center"/>
              <w:rPr>
                <w:rFonts w:ascii="Calibri" w:hAnsi="Calibri" w:cs="Calibri"/>
                <w:color w:val="FF0000"/>
                <w:sz w:val="18"/>
                <w:szCs w:val="18"/>
              </w:rPr>
            </w:pPr>
            <w:r>
              <w:rPr>
                <w:rFonts w:ascii="Calibri" w:hAnsi="Calibri" w:cs="Calibri"/>
                <w:color w:val="FF0000"/>
                <w:sz w:val="18"/>
                <w:szCs w:val="18"/>
              </w:rPr>
              <w:t>96,88%</w:t>
            </w:r>
          </w:p>
        </w:tc>
      </w:tr>
      <w:tr w:rsidR="00CF0BF3"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bookmarkStart w:id="0" w:name="_Hlk513716096"/>
            <w:r w:rsidRPr="00C41AC5">
              <w:rPr>
                <w:rFonts w:asciiTheme="minorHAnsi" w:hAnsiTheme="minorHAnsi" w:cstheme="minorHAnsi"/>
                <w:sz w:val="18"/>
                <w:szCs w:val="18"/>
              </w:rPr>
              <w:t>11</w:t>
            </w:r>
          </w:p>
        </w:tc>
        <w:bookmarkEnd w:id="0"/>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Tulcán</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99,99%</w:t>
            </w:r>
          </w:p>
        </w:tc>
        <w:tc>
          <w:tcPr>
            <w:tcW w:w="0" w:type="auto"/>
            <w:tcBorders>
              <w:top w:val="single" w:sz="4" w:space="0" w:color="auto"/>
              <w:left w:val="nil"/>
              <w:bottom w:val="single" w:sz="4" w:space="0" w:color="auto"/>
              <w:right w:val="single" w:sz="4" w:space="0" w:color="auto"/>
            </w:tcBorders>
            <w:shd w:val="clear" w:color="auto" w:fill="E5B8B7"/>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99,45%</w:t>
            </w:r>
          </w:p>
        </w:tc>
        <w:tc>
          <w:tcPr>
            <w:tcW w:w="0" w:type="auto"/>
            <w:tcBorders>
              <w:top w:val="single" w:sz="4" w:space="0" w:color="auto"/>
              <w:left w:val="nil"/>
              <w:bottom w:val="single" w:sz="4" w:space="0" w:color="auto"/>
              <w:right w:val="single" w:sz="4" w:space="0" w:color="auto"/>
            </w:tcBorders>
            <w:shd w:val="clear" w:color="auto" w:fill="D6E3BC"/>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99,92%</w:t>
            </w:r>
          </w:p>
        </w:tc>
      </w:tr>
      <w:tr w:rsidR="00CF0BF3"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12</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Tumbaco</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0" w:type="auto"/>
            <w:tcBorders>
              <w:top w:val="single" w:sz="4" w:space="0" w:color="auto"/>
              <w:left w:val="nil"/>
              <w:bottom w:val="single" w:sz="4" w:space="0" w:color="auto"/>
              <w:right w:val="single" w:sz="4" w:space="0" w:color="auto"/>
            </w:tcBorders>
            <w:shd w:val="clear" w:color="auto" w:fill="E5B8B7"/>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99,66%</w:t>
            </w:r>
          </w:p>
        </w:tc>
        <w:tc>
          <w:tcPr>
            <w:tcW w:w="0" w:type="auto"/>
            <w:tcBorders>
              <w:top w:val="single" w:sz="4" w:space="0" w:color="auto"/>
              <w:left w:val="nil"/>
              <w:bottom w:val="single" w:sz="4" w:space="0" w:color="auto"/>
              <w:right w:val="single" w:sz="4" w:space="0" w:color="auto"/>
            </w:tcBorders>
            <w:shd w:val="clear" w:color="auto" w:fill="D6E3BC"/>
            <w:vAlign w:val="center"/>
          </w:tcPr>
          <w:p w:rsidR="00CF0BF3" w:rsidRDefault="00CF0BF3" w:rsidP="00CF0BF3">
            <w:pPr>
              <w:spacing w:after="0"/>
              <w:jc w:val="center"/>
              <w:rPr>
                <w:rFonts w:ascii="Calibri" w:hAnsi="Calibri" w:cs="Calibri"/>
                <w:color w:val="FF0000"/>
                <w:sz w:val="18"/>
                <w:szCs w:val="18"/>
              </w:rPr>
            </w:pPr>
            <w:r>
              <w:rPr>
                <w:rFonts w:ascii="Calibri" w:hAnsi="Calibri" w:cs="Calibri"/>
                <w:color w:val="FF0000"/>
                <w:sz w:val="18"/>
                <w:szCs w:val="18"/>
              </w:rPr>
              <w:t>96,41%</w:t>
            </w:r>
          </w:p>
        </w:tc>
      </w:tr>
      <w:tr w:rsidR="00CF0BF3"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13</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Norte</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Calderón</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99,83%</w:t>
            </w:r>
          </w:p>
        </w:tc>
        <w:tc>
          <w:tcPr>
            <w:tcW w:w="0" w:type="auto"/>
            <w:tcBorders>
              <w:top w:val="single" w:sz="4" w:space="0" w:color="auto"/>
              <w:left w:val="nil"/>
              <w:bottom w:val="single" w:sz="4" w:space="0" w:color="auto"/>
              <w:right w:val="single" w:sz="4" w:space="0" w:color="auto"/>
            </w:tcBorders>
            <w:shd w:val="clear" w:color="auto" w:fill="E5B8B7"/>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99,98%</w:t>
            </w:r>
          </w:p>
        </w:tc>
        <w:tc>
          <w:tcPr>
            <w:tcW w:w="0" w:type="auto"/>
            <w:tcBorders>
              <w:top w:val="single" w:sz="4" w:space="0" w:color="auto"/>
              <w:left w:val="nil"/>
              <w:bottom w:val="single" w:sz="4" w:space="0" w:color="auto"/>
              <w:right w:val="single" w:sz="4" w:space="0" w:color="auto"/>
            </w:tcBorders>
            <w:shd w:val="clear" w:color="auto" w:fill="D6E3BC"/>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98,44%</w:t>
            </w:r>
          </w:p>
        </w:tc>
      </w:tr>
    </w:tbl>
    <w:p w:rsidR="003A73F2" w:rsidRPr="00C41AC5" w:rsidRDefault="003A73F2" w:rsidP="003A73F2">
      <w:pPr>
        <w:spacing w:after="0" w:line="240" w:lineRule="auto"/>
        <w:rPr>
          <w:rFonts w:asciiTheme="minorHAnsi" w:hAnsiTheme="minorHAnsi" w:cstheme="minorHAnsi"/>
          <w:b/>
          <w:i/>
          <w:sz w:val="18"/>
          <w:szCs w:val="20"/>
          <w:lang w:val="es-ES"/>
        </w:rPr>
      </w:pPr>
    </w:p>
    <w:p w:rsidR="003A73F2" w:rsidRPr="00C41AC5" w:rsidRDefault="003A73F2" w:rsidP="003A73F2">
      <w:pPr>
        <w:spacing w:after="0" w:line="240" w:lineRule="auto"/>
        <w:rPr>
          <w:rFonts w:asciiTheme="minorHAnsi" w:hAnsiTheme="minorHAnsi" w:cstheme="minorHAnsi"/>
          <w:i/>
          <w:sz w:val="18"/>
          <w:szCs w:val="20"/>
          <w:lang w:val="es-ES"/>
        </w:rPr>
      </w:pPr>
      <w:r w:rsidRPr="00C41AC5">
        <w:rPr>
          <w:rFonts w:asciiTheme="minorHAnsi" w:hAnsiTheme="minorHAnsi" w:cstheme="minorHAnsi"/>
          <w:b/>
          <w:i/>
          <w:sz w:val="18"/>
          <w:szCs w:val="20"/>
          <w:lang w:val="es-ES"/>
        </w:rPr>
        <w:t xml:space="preserve">(---): </w:t>
      </w:r>
      <w:r w:rsidRPr="00C41AC5">
        <w:rPr>
          <w:rFonts w:asciiTheme="minorHAnsi" w:hAnsiTheme="minorHAnsi" w:cstheme="minorHAnsi"/>
          <w:i/>
          <w:sz w:val="18"/>
          <w:szCs w:val="20"/>
          <w:lang w:val="es-ES"/>
        </w:rPr>
        <w:t xml:space="preserve">No existen resultados de la medición.  </w:t>
      </w:r>
    </w:p>
    <w:p w:rsidR="007F0C72" w:rsidRPr="00C41AC5" w:rsidRDefault="007F0C72" w:rsidP="00440BB8">
      <w:pPr>
        <w:spacing w:after="0" w:line="240" w:lineRule="auto"/>
        <w:jc w:val="center"/>
        <w:rPr>
          <w:rFonts w:asciiTheme="minorHAnsi" w:hAnsiTheme="minorHAnsi" w:cstheme="minorHAnsi"/>
          <w:b/>
          <w:lang w:eastAsia="en-US"/>
        </w:rPr>
      </w:pPr>
    </w:p>
    <w:p w:rsidR="007F0C72" w:rsidRPr="00C41AC5" w:rsidRDefault="007F0C72" w:rsidP="00440BB8">
      <w:pPr>
        <w:spacing w:after="0" w:line="240" w:lineRule="auto"/>
        <w:jc w:val="center"/>
        <w:rPr>
          <w:rFonts w:asciiTheme="minorHAnsi" w:hAnsiTheme="minorHAnsi" w:cstheme="minorHAnsi"/>
          <w:b/>
          <w:lang w:eastAsia="en-US"/>
        </w:rPr>
      </w:pPr>
    </w:p>
    <w:p w:rsidR="00D670C5" w:rsidRPr="00C41AC5" w:rsidRDefault="002551C6" w:rsidP="009A4642">
      <w:pPr>
        <w:spacing w:after="0"/>
        <w:jc w:val="center"/>
        <w:rPr>
          <w:rFonts w:asciiTheme="minorHAnsi" w:hAnsiTheme="minorHAnsi" w:cstheme="minorHAnsi"/>
          <w:b/>
          <w:sz w:val="16"/>
          <w:szCs w:val="16"/>
        </w:rPr>
      </w:pPr>
      <w:r w:rsidRPr="00C41AC5">
        <w:rPr>
          <w:rFonts w:asciiTheme="minorHAnsi" w:hAnsiTheme="minorHAnsi" w:cstheme="minorHAnsi"/>
          <w:b/>
          <w:sz w:val="18"/>
          <w:szCs w:val="18"/>
        </w:rPr>
        <w:t xml:space="preserve">Parámetro: </w:t>
      </w:r>
      <w:r w:rsidR="00D71A3F" w:rsidRPr="00C41AC5">
        <w:rPr>
          <w:rFonts w:asciiTheme="minorHAnsi" w:hAnsiTheme="minorHAnsi" w:cstheme="minorHAnsi"/>
          <w:b/>
          <w:sz w:val="18"/>
          <w:szCs w:val="18"/>
        </w:rPr>
        <w:t xml:space="preserve">TIEMPO </w:t>
      </w:r>
      <w:r w:rsidR="009A4642" w:rsidRPr="00C41AC5">
        <w:rPr>
          <w:rFonts w:asciiTheme="minorHAnsi" w:hAnsiTheme="minorHAnsi" w:cstheme="minorHAnsi"/>
          <w:b/>
          <w:sz w:val="18"/>
          <w:szCs w:val="18"/>
        </w:rPr>
        <w:t>DE ESTABLECIMIENTO DE LLAMADA (VALOR OBJETIVO</w:t>
      </w:r>
      <w:r w:rsidR="009A4642" w:rsidRPr="00C41AC5">
        <w:rPr>
          <w:rFonts w:asciiTheme="minorHAnsi" w:hAnsiTheme="minorHAnsi" w:cstheme="minorHAnsi"/>
          <w:b/>
          <w:sz w:val="16"/>
          <w:szCs w:val="16"/>
        </w:rPr>
        <w:t>≥ 96%)</w:t>
      </w:r>
    </w:p>
    <w:p w:rsidR="009A4642" w:rsidRPr="00C41AC5" w:rsidRDefault="009A4642" w:rsidP="009A4642">
      <w:pPr>
        <w:spacing w:after="0"/>
        <w:jc w:val="center"/>
        <w:rPr>
          <w:rFonts w:asciiTheme="minorHAnsi" w:hAnsiTheme="minorHAnsi" w:cstheme="minorHAnsi"/>
          <w:b/>
          <w:lang w:val="es-ES" w:eastAsia="en-US"/>
        </w:rPr>
      </w:pPr>
    </w:p>
    <w:tbl>
      <w:tblPr>
        <w:tblW w:w="4371" w:type="pct"/>
        <w:jc w:val="center"/>
        <w:shd w:val="clear" w:color="auto" w:fill="FFFFFF"/>
        <w:tblCellMar>
          <w:left w:w="70" w:type="dxa"/>
          <w:right w:w="70" w:type="dxa"/>
        </w:tblCellMar>
        <w:tblLook w:val="04A0" w:firstRow="1" w:lastRow="0" w:firstColumn="1" w:lastColumn="0" w:noHBand="0" w:noVBand="1"/>
      </w:tblPr>
      <w:tblGrid>
        <w:gridCol w:w="383"/>
        <w:gridCol w:w="1577"/>
        <w:gridCol w:w="1424"/>
        <w:gridCol w:w="1347"/>
        <w:gridCol w:w="1347"/>
        <w:gridCol w:w="1347"/>
      </w:tblGrid>
      <w:tr w:rsidR="00930093" w:rsidRPr="00C41AC5" w:rsidTr="006D1340">
        <w:trPr>
          <w:trHeight w:val="693"/>
          <w:tblHeader/>
          <w:jc w:val="center"/>
        </w:trPr>
        <w:tc>
          <w:tcPr>
            <w:tcW w:w="258" w:type="pct"/>
            <w:tcBorders>
              <w:top w:val="single" w:sz="4" w:space="0" w:color="000000"/>
              <w:left w:val="single" w:sz="4" w:space="0" w:color="000000"/>
              <w:bottom w:val="single" w:sz="4" w:space="0" w:color="auto"/>
              <w:right w:val="single" w:sz="4" w:space="0" w:color="000000"/>
            </w:tcBorders>
            <w:shd w:val="clear" w:color="auto" w:fill="FFFFFF"/>
            <w:vAlign w:val="center"/>
          </w:tcPr>
          <w:p w:rsidR="00930093" w:rsidRPr="00C41AC5" w:rsidRDefault="00930093" w:rsidP="00B40A2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w:t>
            </w:r>
          </w:p>
        </w:tc>
        <w:tc>
          <w:tcPr>
            <w:tcW w:w="1062"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930093" w:rsidRPr="00C41AC5" w:rsidRDefault="00930093" w:rsidP="00B40A2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CIUDAD ORIGEN: zona</w:t>
            </w:r>
          </w:p>
        </w:tc>
        <w:tc>
          <w:tcPr>
            <w:tcW w:w="959"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930093" w:rsidRPr="00C41AC5" w:rsidRDefault="00930093" w:rsidP="00B40A2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CIUDAD DESTINO: zona</w:t>
            </w:r>
          </w:p>
        </w:tc>
        <w:tc>
          <w:tcPr>
            <w:tcW w:w="907" w:type="pct"/>
            <w:tcBorders>
              <w:top w:val="single" w:sz="4" w:space="0" w:color="000000"/>
              <w:left w:val="single" w:sz="4" w:space="0" w:color="000000"/>
              <w:bottom w:val="single" w:sz="4" w:space="0" w:color="auto"/>
              <w:right w:val="single" w:sz="4" w:space="0" w:color="000000"/>
            </w:tcBorders>
            <w:shd w:val="clear" w:color="auto" w:fill="B8CCE4"/>
            <w:vAlign w:val="center"/>
            <w:hideMark/>
          </w:tcPr>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PORCENTAJE DE LLAMADAS MENORES </w:t>
            </w:r>
            <w:r w:rsidR="00723088" w:rsidRPr="00C41AC5">
              <w:rPr>
                <w:rFonts w:asciiTheme="minorHAnsi" w:hAnsiTheme="minorHAnsi" w:cstheme="minorHAnsi"/>
                <w:b/>
                <w:sz w:val="18"/>
                <w:szCs w:val="18"/>
              </w:rPr>
              <w:t xml:space="preserve">O IGUALES </w:t>
            </w:r>
            <w:r w:rsidRPr="00C41AC5">
              <w:rPr>
                <w:rFonts w:asciiTheme="minorHAnsi" w:hAnsiTheme="minorHAnsi" w:cstheme="minorHAnsi"/>
                <w:b/>
                <w:sz w:val="18"/>
                <w:szCs w:val="18"/>
              </w:rPr>
              <w:t>A 12</w:t>
            </w:r>
          </w:p>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(CNT E.P.)</w:t>
            </w:r>
          </w:p>
        </w:tc>
        <w:tc>
          <w:tcPr>
            <w:tcW w:w="907" w:type="pct"/>
            <w:tcBorders>
              <w:top w:val="single" w:sz="4" w:space="0" w:color="000000"/>
              <w:left w:val="single" w:sz="4" w:space="0" w:color="000000"/>
              <w:bottom w:val="single" w:sz="4" w:space="0" w:color="auto"/>
              <w:right w:val="single" w:sz="4" w:space="0" w:color="000000"/>
            </w:tcBorders>
            <w:shd w:val="clear" w:color="auto" w:fill="E5B8B7"/>
            <w:vAlign w:val="center"/>
          </w:tcPr>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PORCENTAJE DE LLAMADAS MENORES </w:t>
            </w:r>
            <w:r w:rsidR="00723088" w:rsidRPr="00C41AC5">
              <w:rPr>
                <w:rFonts w:asciiTheme="minorHAnsi" w:hAnsiTheme="minorHAnsi" w:cstheme="minorHAnsi"/>
                <w:b/>
                <w:sz w:val="18"/>
                <w:szCs w:val="18"/>
              </w:rPr>
              <w:t xml:space="preserve">O IGUALES </w:t>
            </w:r>
            <w:r w:rsidRPr="00C41AC5">
              <w:rPr>
                <w:rFonts w:asciiTheme="minorHAnsi" w:hAnsiTheme="minorHAnsi" w:cstheme="minorHAnsi"/>
                <w:b/>
                <w:sz w:val="18"/>
                <w:szCs w:val="18"/>
              </w:rPr>
              <w:t>A 12</w:t>
            </w:r>
          </w:p>
          <w:p w:rsidR="00930093" w:rsidRPr="00C41AC5" w:rsidRDefault="00930093" w:rsidP="005004F9">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 (CONECEL)</w:t>
            </w:r>
          </w:p>
        </w:tc>
        <w:tc>
          <w:tcPr>
            <w:tcW w:w="907" w:type="pct"/>
            <w:tcBorders>
              <w:top w:val="single" w:sz="4" w:space="0" w:color="000000"/>
              <w:left w:val="single" w:sz="4" w:space="0" w:color="000000"/>
              <w:bottom w:val="single" w:sz="4" w:space="0" w:color="auto"/>
              <w:right w:val="single" w:sz="4" w:space="0" w:color="000000"/>
            </w:tcBorders>
            <w:shd w:val="clear" w:color="auto" w:fill="D6E3BC"/>
            <w:vAlign w:val="center"/>
          </w:tcPr>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PORCENTAJE DE LLAMADAS MENORES </w:t>
            </w:r>
            <w:r w:rsidR="00723088" w:rsidRPr="00C41AC5">
              <w:rPr>
                <w:rFonts w:asciiTheme="minorHAnsi" w:hAnsiTheme="minorHAnsi" w:cstheme="minorHAnsi"/>
                <w:b/>
                <w:sz w:val="18"/>
                <w:szCs w:val="18"/>
              </w:rPr>
              <w:t xml:space="preserve">O IGUALES </w:t>
            </w:r>
            <w:r w:rsidRPr="00C41AC5">
              <w:rPr>
                <w:rFonts w:asciiTheme="minorHAnsi" w:hAnsiTheme="minorHAnsi" w:cstheme="minorHAnsi"/>
                <w:b/>
                <w:sz w:val="18"/>
                <w:szCs w:val="18"/>
              </w:rPr>
              <w:t>A 12</w:t>
            </w:r>
          </w:p>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 (OTECEL S.A.)</w:t>
            </w:r>
          </w:p>
        </w:tc>
      </w:tr>
      <w:tr w:rsidR="00CF0BF3"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1</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F0BF3" w:rsidRPr="00C41AC5" w:rsidRDefault="00CF0BF3" w:rsidP="00CF0BF3">
            <w:pPr>
              <w:spacing w:after="0" w:line="240" w:lineRule="auto"/>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Alangasí</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Conocoto</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CF0BF3" w:rsidRDefault="00CF0BF3" w:rsidP="00CF0BF3">
            <w:pPr>
              <w:spacing w:after="0" w:line="240" w:lineRule="auto"/>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CF0BF3" w:rsidRPr="00C41AC5" w:rsidTr="00E01BD6">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2</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Atacames</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Esmeraldas</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99,93%</w:t>
            </w:r>
          </w:p>
        </w:tc>
        <w:tc>
          <w:tcPr>
            <w:tcW w:w="907" w:type="pct"/>
            <w:tcBorders>
              <w:top w:val="single" w:sz="4" w:space="0" w:color="auto"/>
              <w:left w:val="nil"/>
              <w:bottom w:val="single" w:sz="4" w:space="0" w:color="auto"/>
              <w:right w:val="single" w:sz="4" w:space="0" w:color="auto"/>
            </w:tcBorders>
            <w:shd w:val="clear" w:color="auto" w:fill="D6E3BC"/>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99,96%</w:t>
            </w:r>
          </w:p>
        </w:tc>
      </w:tr>
      <w:tr w:rsidR="00CF0BF3"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3</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Cayambe</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CF0BF3"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4</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El Coca</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CF0BF3"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5</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Cotacachi</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CF0BF3"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6</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Ibarra</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99,99%</w:t>
            </w:r>
          </w:p>
        </w:tc>
        <w:tc>
          <w:tcPr>
            <w:tcW w:w="907" w:type="pct"/>
            <w:tcBorders>
              <w:top w:val="single" w:sz="4" w:space="0" w:color="auto"/>
              <w:left w:val="nil"/>
              <w:bottom w:val="single" w:sz="4" w:space="0" w:color="auto"/>
              <w:right w:val="single" w:sz="4" w:space="0" w:color="auto"/>
            </w:tcBorders>
            <w:shd w:val="clear" w:color="auto" w:fill="E5B8B7"/>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CF0BF3"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7</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Nueva Loja</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99,50%</w:t>
            </w:r>
          </w:p>
        </w:tc>
        <w:tc>
          <w:tcPr>
            <w:tcW w:w="907" w:type="pct"/>
            <w:tcBorders>
              <w:top w:val="single" w:sz="4" w:space="0" w:color="auto"/>
              <w:left w:val="nil"/>
              <w:bottom w:val="single" w:sz="4" w:space="0" w:color="auto"/>
              <w:right w:val="single" w:sz="4" w:space="0" w:color="auto"/>
            </w:tcBorders>
            <w:shd w:val="clear" w:color="auto" w:fill="E5B8B7"/>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99,99%</w:t>
            </w:r>
          </w:p>
        </w:tc>
        <w:tc>
          <w:tcPr>
            <w:tcW w:w="907" w:type="pct"/>
            <w:tcBorders>
              <w:top w:val="single" w:sz="4" w:space="0" w:color="auto"/>
              <w:left w:val="nil"/>
              <w:bottom w:val="single" w:sz="4" w:space="0" w:color="auto"/>
              <w:right w:val="single" w:sz="4" w:space="0" w:color="auto"/>
            </w:tcBorders>
            <w:shd w:val="clear" w:color="auto" w:fill="D6E3BC"/>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99,99%</w:t>
            </w:r>
          </w:p>
        </w:tc>
      </w:tr>
      <w:tr w:rsidR="00CF0BF3"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8</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Machachi</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Sur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99,96%</w:t>
            </w:r>
          </w:p>
        </w:tc>
        <w:tc>
          <w:tcPr>
            <w:tcW w:w="907" w:type="pct"/>
            <w:tcBorders>
              <w:top w:val="single" w:sz="4" w:space="0" w:color="auto"/>
              <w:left w:val="nil"/>
              <w:bottom w:val="single" w:sz="4" w:space="0" w:color="auto"/>
              <w:right w:val="single" w:sz="4" w:space="0" w:color="auto"/>
            </w:tcBorders>
            <w:shd w:val="clear" w:color="auto" w:fill="E5B8B7"/>
            <w:vAlign w:val="center"/>
          </w:tcPr>
          <w:p w:rsidR="00CF0BF3" w:rsidRDefault="00CF0BF3" w:rsidP="00CF0BF3">
            <w:pPr>
              <w:spacing w:after="0"/>
              <w:jc w:val="center"/>
              <w:rPr>
                <w:rFonts w:ascii="Calibri" w:hAnsi="Calibri" w:cs="Calibri"/>
                <w:color w:val="FF0000"/>
                <w:sz w:val="18"/>
                <w:szCs w:val="18"/>
              </w:rPr>
            </w:pPr>
            <w:r>
              <w:rPr>
                <w:rFonts w:ascii="Calibri" w:hAnsi="Calibri" w:cs="Calibri"/>
                <w:color w:val="FF0000"/>
                <w:sz w:val="18"/>
                <w:szCs w:val="18"/>
              </w:rPr>
              <w:t>82,64%</w:t>
            </w:r>
          </w:p>
        </w:tc>
        <w:tc>
          <w:tcPr>
            <w:tcW w:w="907" w:type="pct"/>
            <w:tcBorders>
              <w:top w:val="single" w:sz="4" w:space="0" w:color="auto"/>
              <w:left w:val="nil"/>
              <w:bottom w:val="single" w:sz="4" w:space="0" w:color="auto"/>
              <w:right w:val="single" w:sz="4" w:space="0" w:color="auto"/>
            </w:tcBorders>
            <w:shd w:val="clear" w:color="auto" w:fill="D6E3BC"/>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99,98%</w:t>
            </w:r>
          </w:p>
        </w:tc>
      </w:tr>
      <w:tr w:rsidR="00CF0BF3"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lastRenderedPageBreak/>
              <w:t>9</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Quinindé</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99,99%</w:t>
            </w:r>
          </w:p>
        </w:tc>
        <w:tc>
          <w:tcPr>
            <w:tcW w:w="907" w:type="pct"/>
            <w:tcBorders>
              <w:top w:val="single" w:sz="4" w:space="0" w:color="auto"/>
              <w:left w:val="nil"/>
              <w:bottom w:val="single" w:sz="4" w:space="0" w:color="auto"/>
              <w:right w:val="single" w:sz="4" w:space="0" w:color="auto"/>
            </w:tcBorders>
            <w:shd w:val="clear" w:color="auto" w:fill="D6E3BC"/>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CF0BF3"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10</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Tena</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99,99%</w:t>
            </w:r>
          </w:p>
        </w:tc>
        <w:tc>
          <w:tcPr>
            <w:tcW w:w="907" w:type="pct"/>
            <w:tcBorders>
              <w:top w:val="single" w:sz="4" w:space="0" w:color="auto"/>
              <w:left w:val="nil"/>
              <w:bottom w:val="single" w:sz="4" w:space="0" w:color="auto"/>
              <w:right w:val="single" w:sz="4" w:space="0" w:color="auto"/>
            </w:tcBorders>
            <w:shd w:val="clear" w:color="auto" w:fill="D6E3BC"/>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99,91%</w:t>
            </w:r>
          </w:p>
        </w:tc>
      </w:tr>
      <w:tr w:rsidR="00CF0BF3"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11</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Tulcán</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99,99%</w:t>
            </w:r>
          </w:p>
        </w:tc>
      </w:tr>
      <w:tr w:rsidR="00CF0BF3"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12</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Tumbaco</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99,99%</w:t>
            </w:r>
          </w:p>
        </w:tc>
        <w:tc>
          <w:tcPr>
            <w:tcW w:w="907" w:type="pct"/>
            <w:tcBorders>
              <w:top w:val="single" w:sz="4" w:space="0" w:color="auto"/>
              <w:left w:val="nil"/>
              <w:bottom w:val="single" w:sz="4" w:space="0" w:color="auto"/>
              <w:right w:val="single" w:sz="4" w:space="0" w:color="auto"/>
            </w:tcBorders>
            <w:shd w:val="clear" w:color="auto" w:fill="E5B8B7"/>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99,98%</w:t>
            </w:r>
          </w:p>
        </w:tc>
      </w:tr>
      <w:tr w:rsidR="00CF0BF3"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13</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Norte</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Calderón</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99,73%</w:t>
            </w:r>
          </w:p>
        </w:tc>
        <w:tc>
          <w:tcPr>
            <w:tcW w:w="907" w:type="pct"/>
            <w:tcBorders>
              <w:top w:val="single" w:sz="4" w:space="0" w:color="auto"/>
              <w:left w:val="nil"/>
              <w:bottom w:val="single" w:sz="4" w:space="0" w:color="auto"/>
              <w:right w:val="single" w:sz="4" w:space="0" w:color="auto"/>
            </w:tcBorders>
            <w:shd w:val="clear" w:color="auto" w:fill="E5B8B7"/>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99,99%</w:t>
            </w:r>
          </w:p>
        </w:tc>
        <w:tc>
          <w:tcPr>
            <w:tcW w:w="907" w:type="pct"/>
            <w:tcBorders>
              <w:top w:val="single" w:sz="4" w:space="0" w:color="auto"/>
              <w:left w:val="nil"/>
              <w:bottom w:val="single" w:sz="4" w:space="0" w:color="auto"/>
              <w:right w:val="single" w:sz="4" w:space="0" w:color="auto"/>
            </w:tcBorders>
            <w:shd w:val="clear" w:color="auto" w:fill="D6E3BC"/>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99,86%</w:t>
            </w:r>
          </w:p>
        </w:tc>
      </w:tr>
    </w:tbl>
    <w:p w:rsidR="00930093" w:rsidRPr="00C41AC5" w:rsidRDefault="00930093" w:rsidP="004F40A6">
      <w:pPr>
        <w:spacing w:after="0" w:line="240" w:lineRule="auto"/>
        <w:jc w:val="both"/>
        <w:rPr>
          <w:rFonts w:asciiTheme="minorHAnsi" w:hAnsiTheme="minorHAnsi" w:cstheme="minorHAnsi"/>
          <w:b/>
          <w:lang w:eastAsia="en-US"/>
        </w:rPr>
      </w:pPr>
    </w:p>
    <w:p w:rsidR="003A73F2" w:rsidRPr="00C41AC5" w:rsidRDefault="003A73F2" w:rsidP="003A73F2">
      <w:pPr>
        <w:spacing w:after="0" w:line="240" w:lineRule="auto"/>
        <w:rPr>
          <w:rFonts w:asciiTheme="minorHAnsi" w:hAnsiTheme="minorHAnsi" w:cstheme="minorHAnsi"/>
          <w:i/>
          <w:sz w:val="18"/>
          <w:szCs w:val="20"/>
          <w:lang w:val="es-ES"/>
        </w:rPr>
      </w:pPr>
      <w:r w:rsidRPr="00C41AC5">
        <w:rPr>
          <w:rFonts w:asciiTheme="minorHAnsi" w:hAnsiTheme="minorHAnsi" w:cstheme="minorHAnsi"/>
          <w:b/>
          <w:i/>
          <w:sz w:val="18"/>
          <w:szCs w:val="20"/>
          <w:lang w:val="es-ES"/>
        </w:rPr>
        <w:t xml:space="preserve">(---): </w:t>
      </w:r>
      <w:r w:rsidRPr="00C41AC5">
        <w:rPr>
          <w:rFonts w:asciiTheme="minorHAnsi" w:hAnsiTheme="minorHAnsi" w:cstheme="minorHAnsi"/>
          <w:i/>
          <w:sz w:val="18"/>
          <w:szCs w:val="20"/>
          <w:lang w:val="es-ES"/>
        </w:rPr>
        <w:t xml:space="preserve">No existen resultados de la medición.  </w:t>
      </w:r>
    </w:p>
    <w:p w:rsidR="003A73F2" w:rsidRPr="00C41AC5" w:rsidRDefault="003A73F2" w:rsidP="004F40A6">
      <w:pPr>
        <w:spacing w:after="0" w:line="240" w:lineRule="auto"/>
        <w:jc w:val="both"/>
        <w:rPr>
          <w:rFonts w:asciiTheme="minorHAnsi" w:hAnsiTheme="minorHAnsi" w:cstheme="minorHAnsi"/>
          <w:b/>
          <w:lang w:eastAsia="en-US"/>
        </w:rPr>
      </w:pPr>
    </w:p>
    <w:p w:rsidR="007F0C72" w:rsidRPr="00C41AC5" w:rsidRDefault="007F0C72" w:rsidP="004F40A6">
      <w:pPr>
        <w:spacing w:after="0" w:line="240" w:lineRule="auto"/>
        <w:jc w:val="both"/>
        <w:rPr>
          <w:rFonts w:asciiTheme="minorHAnsi" w:hAnsiTheme="minorHAnsi" w:cstheme="minorHAnsi"/>
          <w:b/>
          <w:lang w:eastAsia="en-US"/>
        </w:rPr>
      </w:pPr>
    </w:p>
    <w:p w:rsidR="00D670C5" w:rsidRPr="00C41AC5" w:rsidRDefault="002551C6" w:rsidP="009A4642">
      <w:pPr>
        <w:spacing w:after="0"/>
        <w:jc w:val="center"/>
        <w:rPr>
          <w:rFonts w:asciiTheme="minorHAnsi" w:hAnsiTheme="minorHAnsi" w:cstheme="minorHAnsi"/>
          <w:b/>
          <w:lang w:eastAsia="en-US"/>
        </w:rPr>
      </w:pPr>
      <w:r w:rsidRPr="00C41AC5">
        <w:rPr>
          <w:rFonts w:asciiTheme="minorHAnsi" w:hAnsiTheme="minorHAnsi" w:cstheme="minorHAnsi"/>
          <w:b/>
          <w:sz w:val="18"/>
          <w:szCs w:val="18"/>
        </w:rPr>
        <w:t xml:space="preserve">Parámetro: </w:t>
      </w:r>
      <w:r w:rsidR="009A4642" w:rsidRPr="00C41AC5">
        <w:rPr>
          <w:rFonts w:asciiTheme="minorHAnsi" w:hAnsiTheme="minorHAnsi" w:cstheme="minorHAnsi"/>
          <w:b/>
          <w:sz w:val="18"/>
          <w:szCs w:val="18"/>
        </w:rPr>
        <w:t>PORCENTAJE DE LLAMADAS CAÍDAS (VALOR OBJETIVO ≤ 2 %)</w:t>
      </w:r>
    </w:p>
    <w:p w:rsidR="00D670C5" w:rsidRPr="00C41AC5" w:rsidRDefault="00D670C5" w:rsidP="00FF15A7">
      <w:pPr>
        <w:spacing w:after="0" w:line="240" w:lineRule="auto"/>
        <w:jc w:val="both"/>
        <w:rPr>
          <w:rFonts w:asciiTheme="minorHAnsi" w:hAnsiTheme="minorHAnsi" w:cstheme="minorHAnsi"/>
          <w:b/>
          <w:lang w:eastAsia="en-US"/>
        </w:rPr>
      </w:pPr>
    </w:p>
    <w:tbl>
      <w:tblPr>
        <w:tblW w:w="44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388"/>
        <w:gridCol w:w="1614"/>
        <w:gridCol w:w="1464"/>
        <w:gridCol w:w="1347"/>
        <w:gridCol w:w="1347"/>
        <w:gridCol w:w="1347"/>
      </w:tblGrid>
      <w:tr w:rsidR="00D71A3F" w:rsidRPr="00C41AC5" w:rsidTr="006D1340">
        <w:trPr>
          <w:trHeight w:val="510"/>
          <w:tblHeader/>
          <w:jc w:val="center"/>
        </w:trPr>
        <w:tc>
          <w:tcPr>
            <w:tcW w:w="258" w:type="pct"/>
            <w:shd w:val="clear" w:color="auto" w:fill="FFFFFF"/>
            <w:vAlign w:val="center"/>
          </w:tcPr>
          <w:p w:rsidR="00BD20F7" w:rsidRPr="00C41AC5" w:rsidRDefault="00BD20F7" w:rsidP="00BD20F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w:t>
            </w:r>
          </w:p>
        </w:tc>
        <w:tc>
          <w:tcPr>
            <w:tcW w:w="1075" w:type="pct"/>
            <w:shd w:val="clear" w:color="auto" w:fill="FFFFFF"/>
            <w:vAlign w:val="center"/>
            <w:hideMark/>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CIUDAD ORIGEN: zona</w:t>
            </w:r>
          </w:p>
        </w:tc>
        <w:tc>
          <w:tcPr>
            <w:tcW w:w="975" w:type="pct"/>
            <w:shd w:val="clear" w:color="auto" w:fill="FFFFFF"/>
            <w:vAlign w:val="center"/>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CIUDAD DESTINO: zona</w:t>
            </w:r>
          </w:p>
        </w:tc>
        <w:tc>
          <w:tcPr>
            <w:tcW w:w="897" w:type="pct"/>
            <w:shd w:val="clear" w:color="auto" w:fill="B8CCE4"/>
            <w:vAlign w:val="center"/>
            <w:hideMark/>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PORCENTAJE DE LLAMADAS CAÍDAS (%)</w:t>
            </w:r>
          </w:p>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sz w:val="18"/>
                <w:szCs w:val="18"/>
              </w:rPr>
              <w:t>(CNT E.P.)</w:t>
            </w:r>
          </w:p>
        </w:tc>
        <w:tc>
          <w:tcPr>
            <w:tcW w:w="897" w:type="pct"/>
            <w:shd w:val="clear" w:color="auto" w:fill="E5B8B7"/>
            <w:vAlign w:val="center"/>
            <w:hideMark/>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PORCENTAJE DE LLAMADAS CAÍDAS (%)</w:t>
            </w:r>
          </w:p>
          <w:p w:rsidR="00BD20F7" w:rsidRPr="00C41AC5" w:rsidRDefault="00BD20F7" w:rsidP="003B4DD3">
            <w:pPr>
              <w:spacing w:after="0" w:line="240" w:lineRule="auto"/>
              <w:jc w:val="center"/>
              <w:rPr>
                <w:rFonts w:asciiTheme="minorHAnsi" w:hAnsiTheme="minorHAnsi" w:cstheme="minorHAnsi"/>
                <w:b/>
                <w:bCs/>
                <w:sz w:val="18"/>
                <w:szCs w:val="18"/>
              </w:rPr>
            </w:pPr>
            <w:r w:rsidRPr="00C41AC5">
              <w:rPr>
                <w:rFonts w:asciiTheme="minorHAnsi" w:hAnsiTheme="minorHAnsi" w:cstheme="minorHAnsi"/>
                <w:b/>
                <w:sz w:val="18"/>
                <w:szCs w:val="18"/>
              </w:rPr>
              <w:t>(CONECEL)</w:t>
            </w:r>
          </w:p>
        </w:tc>
        <w:tc>
          <w:tcPr>
            <w:tcW w:w="897" w:type="pct"/>
            <w:shd w:val="clear" w:color="auto" w:fill="D6E3BC"/>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PORCENTAJE DE LLAMADAS CAÍDAS (%)</w:t>
            </w:r>
          </w:p>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sz w:val="18"/>
                <w:szCs w:val="18"/>
              </w:rPr>
              <w:t>(OTECEL S.A.)</w:t>
            </w:r>
          </w:p>
        </w:tc>
      </w:tr>
      <w:tr w:rsidR="00CF0BF3" w:rsidRPr="00C41AC5" w:rsidTr="006D1340">
        <w:trPr>
          <w:trHeight w:val="20"/>
          <w:jc w:val="center"/>
        </w:trPr>
        <w:tc>
          <w:tcPr>
            <w:tcW w:w="258" w:type="pct"/>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1</w:t>
            </w:r>
          </w:p>
        </w:tc>
        <w:tc>
          <w:tcPr>
            <w:tcW w:w="1075" w:type="pct"/>
            <w:shd w:val="clear" w:color="auto" w:fill="FFFFFF"/>
            <w:noWrap/>
            <w:vAlign w:val="bottom"/>
          </w:tcPr>
          <w:p w:rsidR="00CF0BF3" w:rsidRPr="00C41AC5" w:rsidRDefault="00CF0BF3" w:rsidP="00CF0BF3">
            <w:pPr>
              <w:spacing w:after="0" w:line="240" w:lineRule="auto"/>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Alangasí</w:t>
            </w:r>
          </w:p>
        </w:tc>
        <w:tc>
          <w:tcPr>
            <w:tcW w:w="975" w:type="pct"/>
            <w:shd w:val="clear" w:color="auto" w:fill="FFFFFF"/>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Conocoto</w:t>
            </w:r>
          </w:p>
        </w:tc>
        <w:tc>
          <w:tcPr>
            <w:tcW w:w="897" w:type="pct"/>
            <w:shd w:val="clear" w:color="auto" w:fill="B8CCE4"/>
            <w:noWrap/>
            <w:vAlign w:val="center"/>
          </w:tcPr>
          <w:p w:rsidR="00CF0BF3" w:rsidRDefault="00CF0BF3" w:rsidP="00CF0BF3">
            <w:pPr>
              <w:spacing w:after="0" w:line="240" w:lineRule="auto"/>
              <w:jc w:val="center"/>
              <w:rPr>
                <w:rFonts w:ascii="Calibri" w:hAnsi="Calibri" w:cs="Calibri"/>
                <w:color w:val="000000"/>
                <w:sz w:val="18"/>
                <w:szCs w:val="18"/>
              </w:rPr>
            </w:pPr>
            <w:r>
              <w:rPr>
                <w:rFonts w:ascii="Calibri" w:hAnsi="Calibri" w:cs="Calibri"/>
                <w:color w:val="000000"/>
                <w:sz w:val="18"/>
                <w:szCs w:val="18"/>
              </w:rPr>
              <w:t>0,00%</w:t>
            </w:r>
          </w:p>
        </w:tc>
        <w:tc>
          <w:tcPr>
            <w:tcW w:w="897" w:type="pct"/>
            <w:shd w:val="clear" w:color="auto" w:fill="E5B8B7"/>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0,01%</w:t>
            </w:r>
          </w:p>
        </w:tc>
        <w:tc>
          <w:tcPr>
            <w:tcW w:w="897" w:type="pct"/>
            <w:shd w:val="clear" w:color="auto" w:fill="D6E3BC"/>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0,00%</w:t>
            </w:r>
          </w:p>
        </w:tc>
      </w:tr>
      <w:tr w:rsidR="00CF0BF3" w:rsidRPr="00C41AC5" w:rsidTr="006D1340">
        <w:trPr>
          <w:trHeight w:val="20"/>
          <w:jc w:val="center"/>
        </w:trPr>
        <w:tc>
          <w:tcPr>
            <w:tcW w:w="258" w:type="pct"/>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2</w:t>
            </w:r>
          </w:p>
        </w:tc>
        <w:tc>
          <w:tcPr>
            <w:tcW w:w="1075" w:type="pct"/>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Atacames</w:t>
            </w:r>
          </w:p>
        </w:tc>
        <w:tc>
          <w:tcPr>
            <w:tcW w:w="975" w:type="pct"/>
            <w:shd w:val="clear" w:color="auto" w:fill="FFFFFF"/>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Esmeraldas</w:t>
            </w:r>
          </w:p>
        </w:tc>
        <w:tc>
          <w:tcPr>
            <w:tcW w:w="897" w:type="pct"/>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0,05%</w:t>
            </w:r>
          </w:p>
        </w:tc>
        <w:tc>
          <w:tcPr>
            <w:tcW w:w="897" w:type="pct"/>
            <w:shd w:val="clear" w:color="auto" w:fill="E5B8B7"/>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0,05%</w:t>
            </w:r>
          </w:p>
        </w:tc>
        <w:tc>
          <w:tcPr>
            <w:tcW w:w="897" w:type="pct"/>
            <w:shd w:val="clear" w:color="auto" w:fill="D6E3BC"/>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0,02%</w:t>
            </w:r>
          </w:p>
        </w:tc>
      </w:tr>
      <w:tr w:rsidR="00CF0BF3" w:rsidRPr="00C41AC5" w:rsidTr="006D1340">
        <w:trPr>
          <w:trHeight w:val="20"/>
          <w:jc w:val="center"/>
        </w:trPr>
        <w:tc>
          <w:tcPr>
            <w:tcW w:w="258" w:type="pct"/>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3</w:t>
            </w:r>
          </w:p>
        </w:tc>
        <w:tc>
          <w:tcPr>
            <w:tcW w:w="1075" w:type="pct"/>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Cayambe</w:t>
            </w:r>
          </w:p>
        </w:tc>
        <w:tc>
          <w:tcPr>
            <w:tcW w:w="975" w:type="pct"/>
            <w:shd w:val="clear" w:color="auto" w:fill="FFFFFF"/>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shd w:val="clear" w:color="auto" w:fill="E5B8B7"/>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shd w:val="clear" w:color="auto" w:fill="D6E3BC"/>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0,00%</w:t>
            </w:r>
          </w:p>
        </w:tc>
      </w:tr>
      <w:tr w:rsidR="00CF0BF3" w:rsidRPr="00C41AC5" w:rsidTr="006D1340">
        <w:trPr>
          <w:trHeight w:val="20"/>
          <w:jc w:val="center"/>
        </w:trPr>
        <w:tc>
          <w:tcPr>
            <w:tcW w:w="258" w:type="pct"/>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4</w:t>
            </w:r>
          </w:p>
        </w:tc>
        <w:tc>
          <w:tcPr>
            <w:tcW w:w="1075" w:type="pct"/>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El Coca</w:t>
            </w:r>
          </w:p>
        </w:tc>
        <w:tc>
          <w:tcPr>
            <w:tcW w:w="975" w:type="pct"/>
            <w:shd w:val="clear" w:color="auto" w:fill="FFFFFF"/>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shd w:val="clear" w:color="auto" w:fill="E5B8B7"/>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0,04%</w:t>
            </w:r>
          </w:p>
        </w:tc>
        <w:tc>
          <w:tcPr>
            <w:tcW w:w="897" w:type="pct"/>
            <w:shd w:val="clear" w:color="auto" w:fill="D6E3BC"/>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0,23%</w:t>
            </w:r>
          </w:p>
        </w:tc>
      </w:tr>
      <w:tr w:rsidR="00CF0BF3" w:rsidRPr="00C41AC5" w:rsidTr="006D1340">
        <w:trPr>
          <w:trHeight w:val="20"/>
          <w:jc w:val="center"/>
        </w:trPr>
        <w:tc>
          <w:tcPr>
            <w:tcW w:w="258" w:type="pct"/>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5</w:t>
            </w:r>
          </w:p>
        </w:tc>
        <w:tc>
          <w:tcPr>
            <w:tcW w:w="1075" w:type="pct"/>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Cotacachi</w:t>
            </w:r>
          </w:p>
        </w:tc>
        <w:tc>
          <w:tcPr>
            <w:tcW w:w="975" w:type="pct"/>
            <w:shd w:val="clear" w:color="auto" w:fill="FFFFFF"/>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shd w:val="clear" w:color="auto" w:fill="E5B8B7"/>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0,03%</w:t>
            </w:r>
          </w:p>
        </w:tc>
        <w:tc>
          <w:tcPr>
            <w:tcW w:w="897" w:type="pct"/>
            <w:shd w:val="clear" w:color="auto" w:fill="D6E3BC"/>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0,21%</w:t>
            </w:r>
          </w:p>
        </w:tc>
        <w:bookmarkStart w:id="1" w:name="OLE_LINK23"/>
        <w:bookmarkStart w:id="2" w:name="OLE_LINK24"/>
      </w:tr>
      <w:bookmarkEnd w:id="1"/>
      <w:bookmarkEnd w:id="2"/>
      <w:tr w:rsidR="00CF0BF3" w:rsidRPr="00C41AC5" w:rsidTr="006D1340">
        <w:trPr>
          <w:trHeight w:val="20"/>
          <w:jc w:val="center"/>
        </w:trPr>
        <w:tc>
          <w:tcPr>
            <w:tcW w:w="258" w:type="pct"/>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6</w:t>
            </w:r>
          </w:p>
        </w:tc>
        <w:tc>
          <w:tcPr>
            <w:tcW w:w="1075" w:type="pct"/>
            <w:shd w:val="clear" w:color="auto" w:fill="FFFFFF"/>
            <w:noWrap/>
            <w:vAlign w:val="bottom"/>
            <w:hideMark/>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Ibarra</w:t>
            </w:r>
          </w:p>
        </w:tc>
        <w:tc>
          <w:tcPr>
            <w:tcW w:w="975" w:type="pct"/>
            <w:shd w:val="clear" w:color="auto" w:fill="FFFFFF"/>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0,04%</w:t>
            </w:r>
          </w:p>
        </w:tc>
        <w:tc>
          <w:tcPr>
            <w:tcW w:w="897" w:type="pct"/>
            <w:shd w:val="clear" w:color="auto" w:fill="E5B8B7"/>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0,04%</w:t>
            </w:r>
          </w:p>
        </w:tc>
        <w:tc>
          <w:tcPr>
            <w:tcW w:w="897" w:type="pct"/>
            <w:shd w:val="clear" w:color="auto" w:fill="D6E3BC"/>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0,02%</w:t>
            </w:r>
          </w:p>
        </w:tc>
        <w:bookmarkStart w:id="3" w:name="_Hlk513716431"/>
      </w:tr>
      <w:bookmarkEnd w:id="3"/>
      <w:tr w:rsidR="00CF0BF3" w:rsidRPr="00C41AC5" w:rsidTr="006D1340">
        <w:trPr>
          <w:trHeight w:val="20"/>
          <w:jc w:val="center"/>
        </w:trPr>
        <w:tc>
          <w:tcPr>
            <w:tcW w:w="258" w:type="pct"/>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7</w:t>
            </w:r>
          </w:p>
        </w:tc>
        <w:tc>
          <w:tcPr>
            <w:tcW w:w="1075" w:type="pct"/>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Nueva Loja</w:t>
            </w:r>
          </w:p>
        </w:tc>
        <w:tc>
          <w:tcPr>
            <w:tcW w:w="975" w:type="pct"/>
            <w:shd w:val="clear" w:color="auto" w:fill="FFFFFF"/>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shd w:val="clear" w:color="auto" w:fill="E5B8B7"/>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0,01%</w:t>
            </w:r>
          </w:p>
        </w:tc>
        <w:tc>
          <w:tcPr>
            <w:tcW w:w="897" w:type="pct"/>
            <w:shd w:val="clear" w:color="auto" w:fill="D6E3BC"/>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0,05%</w:t>
            </w:r>
          </w:p>
        </w:tc>
      </w:tr>
      <w:tr w:rsidR="00CF0BF3" w:rsidRPr="00C41AC5" w:rsidTr="006D1340">
        <w:trPr>
          <w:trHeight w:val="20"/>
          <w:jc w:val="center"/>
        </w:trPr>
        <w:tc>
          <w:tcPr>
            <w:tcW w:w="258" w:type="pct"/>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8</w:t>
            </w:r>
          </w:p>
        </w:tc>
        <w:tc>
          <w:tcPr>
            <w:tcW w:w="1075" w:type="pct"/>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Machachi</w:t>
            </w:r>
          </w:p>
        </w:tc>
        <w:tc>
          <w:tcPr>
            <w:tcW w:w="975" w:type="pct"/>
            <w:shd w:val="clear" w:color="auto" w:fill="FFFFFF"/>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Sur</w:t>
            </w:r>
          </w:p>
        </w:tc>
        <w:tc>
          <w:tcPr>
            <w:tcW w:w="897" w:type="pct"/>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shd w:val="clear" w:color="auto" w:fill="E5B8B7"/>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0,64%</w:t>
            </w:r>
          </w:p>
        </w:tc>
        <w:tc>
          <w:tcPr>
            <w:tcW w:w="897" w:type="pct"/>
            <w:shd w:val="clear" w:color="auto" w:fill="D6E3BC"/>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0,02%</w:t>
            </w:r>
            <w:bookmarkStart w:id="4" w:name="_GoBack"/>
            <w:bookmarkEnd w:id="4"/>
          </w:p>
        </w:tc>
      </w:tr>
      <w:tr w:rsidR="00CF0BF3" w:rsidRPr="00C41AC5" w:rsidTr="006D1340">
        <w:trPr>
          <w:trHeight w:val="20"/>
          <w:jc w:val="center"/>
        </w:trPr>
        <w:tc>
          <w:tcPr>
            <w:tcW w:w="258" w:type="pct"/>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9</w:t>
            </w:r>
          </w:p>
        </w:tc>
        <w:tc>
          <w:tcPr>
            <w:tcW w:w="1075" w:type="pct"/>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Quinindé</w:t>
            </w:r>
          </w:p>
        </w:tc>
        <w:tc>
          <w:tcPr>
            <w:tcW w:w="975" w:type="pct"/>
            <w:shd w:val="clear" w:color="auto" w:fill="FFFFFF"/>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shd w:val="clear" w:color="auto" w:fill="E5B8B7"/>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0,01%</w:t>
            </w:r>
          </w:p>
        </w:tc>
        <w:tc>
          <w:tcPr>
            <w:tcW w:w="897" w:type="pct"/>
            <w:shd w:val="clear" w:color="auto" w:fill="D6E3BC"/>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0,00%</w:t>
            </w:r>
          </w:p>
        </w:tc>
      </w:tr>
      <w:tr w:rsidR="00CF0BF3" w:rsidRPr="00C41AC5" w:rsidTr="006D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10</w:t>
            </w:r>
          </w:p>
        </w:tc>
        <w:tc>
          <w:tcPr>
            <w:tcW w:w="107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Tena</w:t>
            </w:r>
          </w:p>
        </w:tc>
        <w:tc>
          <w:tcPr>
            <w:tcW w:w="975" w:type="pct"/>
            <w:tcBorders>
              <w:top w:val="single" w:sz="4" w:space="0" w:color="auto"/>
              <w:left w:val="nil"/>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tcBorders>
              <w:top w:val="single" w:sz="4" w:space="0" w:color="auto"/>
              <w:left w:val="nil"/>
              <w:bottom w:val="single" w:sz="4" w:space="0" w:color="auto"/>
              <w:right w:val="single" w:sz="4" w:space="0" w:color="auto"/>
            </w:tcBorders>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0,01%</w:t>
            </w:r>
          </w:p>
        </w:tc>
        <w:tc>
          <w:tcPr>
            <w:tcW w:w="897" w:type="pct"/>
            <w:tcBorders>
              <w:top w:val="single" w:sz="4" w:space="0" w:color="auto"/>
              <w:left w:val="nil"/>
              <w:bottom w:val="single" w:sz="4" w:space="0" w:color="auto"/>
              <w:right w:val="single" w:sz="4" w:space="0" w:color="auto"/>
            </w:tcBorders>
            <w:shd w:val="clear" w:color="auto" w:fill="E5B8B7"/>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0,01%</w:t>
            </w:r>
          </w:p>
        </w:tc>
        <w:tc>
          <w:tcPr>
            <w:tcW w:w="897" w:type="pct"/>
            <w:tcBorders>
              <w:top w:val="single" w:sz="4" w:space="0" w:color="auto"/>
              <w:left w:val="nil"/>
              <w:bottom w:val="single" w:sz="4" w:space="0" w:color="auto"/>
              <w:right w:val="single" w:sz="4" w:space="0" w:color="auto"/>
            </w:tcBorders>
            <w:shd w:val="clear" w:color="auto" w:fill="D6E3BC"/>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0,08%</w:t>
            </w:r>
          </w:p>
        </w:tc>
      </w:tr>
      <w:tr w:rsidR="00CF0BF3" w:rsidRPr="00C41AC5" w:rsidTr="006D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11</w:t>
            </w:r>
          </w:p>
        </w:tc>
        <w:tc>
          <w:tcPr>
            <w:tcW w:w="107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Tulcán</w:t>
            </w:r>
          </w:p>
        </w:tc>
        <w:tc>
          <w:tcPr>
            <w:tcW w:w="975" w:type="pct"/>
            <w:tcBorders>
              <w:top w:val="single" w:sz="4" w:space="0" w:color="auto"/>
              <w:left w:val="nil"/>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tcBorders>
              <w:top w:val="single" w:sz="4" w:space="0" w:color="auto"/>
              <w:left w:val="nil"/>
              <w:bottom w:val="single" w:sz="4" w:space="0" w:color="auto"/>
              <w:right w:val="single" w:sz="4" w:space="0" w:color="auto"/>
            </w:tcBorders>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tcBorders>
              <w:top w:val="single" w:sz="4" w:space="0" w:color="auto"/>
              <w:left w:val="nil"/>
              <w:bottom w:val="single" w:sz="4" w:space="0" w:color="auto"/>
              <w:right w:val="single" w:sz="4" w:space="0" w:color="auto"/>
            </w:tcBorders>
            <w:shd w:val="clear" w:color="auto" w:fill="E5B8B7"/>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0,06%</w:t>
            </w:r>
          </w:p>
        </w:tc>
        <w:tc>
          <w:tcPr>
            <w:tcW w:w="897" w:type="pct"/>
            <w:tcBorders>
              <w:top w:val="single" w:sz="4" w:space="0" w:color="auto"/>
              <w:left w:val="nil"/>
              <w:bottom w:val="single" w:sz="4" w:space="0" w:color="auto"/>
              <w:right w:val="single" w:sz="4" w:space="0" w:color="auto"/>
            </w:tcBorders>
            <w:shd w:val="clear" w:color="auto" w:fill="D6E3BC"/>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0,00%</w:t>
            </w:r>
          </w:p>
        </w:tc>
      </w:tr>
      <w:tr w:rsidR="00CF0BF3" w:rsidRPr="00C41AC5" w:rsidTr="006D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12</w:t>
            </w:r>
          </w:p>
        </w:tc>
        <w:tc>
          <w:tcPr>
            <w:tcW w:w="107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Tumbaco</w:t>
            </w:r>
          </w:p>
        </w:tc>
        <w:tc>
          <w:tcPr>
            <w:tcW w:w="975" w:type="pct"/>
            <w:tcBorders>
              <w:top w:val="single" w:sz="4" w:space="0" w:color="auto"/>
              <w:left w:val="nil"/>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tcBorders>
              <w:top w:val="single" w:sz="4" w:space="0" w:color="auto"/>
              <w:left w:val="nil"/>
              <w:bottom w:val="single" w:sz="4" w:space="0" w:color="auto"/>
              <w:right w:val="single" w:sz="4" w:space="0" w:color="auto"/>
            </w:tcBorders>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0,01%</w:t>
            </w:r>
          </w:p>
        </w:tc>
        <w:tc>
          <w:tcPr>
            <w:tcW w:w="897" w:type="pct"/>
            <w:tcBorders>
              <w:top w:val="single" w:sz="4" w:space="0" w:color="auto"/>
              <w:left w:val="nil"/>
              <w:bottom w:val="single" w:sz="4" w:space="0" w:color="auto"/>
              <w:right w:val="single" w:sz="4" w:space="0" w:color="auto"/>
            </w:tcBorders>
            <w:shd w:val="clear" w:color="auto" w:fill="E5B8B7"/>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0,01%</w:t>
            </w:r>
          </w:p>
        </w:tc>
        <w:tc>
          <w:tcPr>
            <w:tcW w:w="897" w:type="pct"/>
            <w:tcBorders>
              <w:top w:val="single" w:sz="4" w:space="0" w:color="auto"/>
              <w:left w:val="nil"/>
              <w:bottom w:val="single" w:sz="4" w:space="0" w:color="auto"/>
              <w:right w:val="single" w:sz="4" w:space="0" w:color="auto"/>
            </w:tcBorders>
            <w:shd w:val="clear" w:color="auto" w:fill="D6E3BC"/>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0,30%</w:t>
            </w:r>
          </w:p>
        </w:tc>
      </w:tr>
      <w:tr w:rsidR="00CF0BF3" w:rsidRPr="00C41AC5" w:rsidTr="006D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CF0BF3" w:rsidRPr="00C41AC5" w:rsidRDefault="00CF0BF3" w:rsidP="00CF0BF3">
            <w:pPr>
              <w:spacing w:after="0"/>
              <w:jc w:val="center"/>
              <w:rPr>
                <w:rFonts w:asciiTheme="minorHAnsi" w:hAnsiTheme="minorHAnsi" w:cstheme="minorHAnsi"/>
                <w:sz w:val="18"/>
                <w:szCs w:val="18"/>
              </w:rPr>
            </w:pPr>
            <w:r w:rsidRPr="00C41AC5">
              <w:rPr>
                <w:rFonts w:asciiTheme="minorHAnsi" w:hAnsiTheme="minorHAnsi" w:cstheme="minorHAnsi"/>
                <w:sz w:val="18"/>
                <w:szCs w:val="18"/>
              </w:rPr>
              <w:t>13</w:t>
            </w:r>
          </w:p>
        </w:tc>
        <w:tc>
          <w:tcPr>
            <w:tcW w:w="107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Norte</w:t>
            </w:r>
          </w:p>
        </w:tc>
        <w:tc>
          <w:tcPr>
            <w:tcW w:w="975" w:type="pct"/>
            <w:tcBorders>
              <w:top w:val="single" w:sz="4" w:space="0" w:color="auto"/>
              <w:left w:val="nil"/>
              <w:bottom w:val="single" w:sz="4" w:space="0" w:color="auto"/>
              <w:right w:val="single" w:sz="4" w:space="0" w:color="auto"/>
            </w:tcBorders>
            <w:shd w:val="clear" w:color="auto" w:fill="FFFFFF"/>
            <w:noWrap/>
            <w:vAlign w:val="bottom"/>
          </w:tcPr>
          <w:p w:rsidR="00CF0BF3" w:rsidRPr="00C41AC5" w:rsidRDefault="00CF0BF3" w:rsidP="00CF0BF3">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Calderón</w:t>
            </w:r>
          </w:p>
        </w:tc>
        <w:tc>
          <w:tcPr>
            <w:tcW w:w="897" w:type="pct"/>
            <w:tcBorders>
              <w:top w:val="single" w:sz="4" w:space="0" w:color="auto"/>
              <w:left w:val="nil"/>
              <w:bottom w:val="single" w:sz="4" w:space="0" w:color="auto"/>
              <w:right w:val="single" w:sz="4" w:space="0" w:color="auto"/>
            </w:tcBorders>
            <w:shd w:val="clear" w:color="auto" w:fill="B8CCE4"/>
            <w:noWrap/>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tcBorders>
              <w:top w:val="single" w:sz="4" w:space="0" w:color="auto"/>
              <w:left w:val="nil"/>
              <w:bottom w:val="single" w:sz="4" w:space="0" w:color="auto"/>
              <w:right w:val="single" w:sz="4" w:space="0" w:color="auto"/>
            </w:tcBorders>
            <w:shd w:val="clear" w:color="auto" w:fill="E5B8B7"/>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0,02%</w:t>
            </w:r>
          </w:p>
        </w:tc>
        <w:tc>
          <w:tcPr>
            <w:tcW w:w="897" w:type="pct"/>
            <w:tcBorders>
              <w:top w:val="single" w:sz="4" w:space="0" w:color="auto"/>
              <w:left w:val="nil"/>
              <w:bottom w:val="single" w:sz="4" w:space="0" w:color="auto"/>
              <w:right w:val="single" w:sz="4" w:space="0" w:color="auto"/>
            </w:tcBorders>
            <w:shd w:val="clear" w:color="auto" w:fill="D6E3BC"/>
            <w:vAlign w:val="center"/>
          </w:tcPr>
          <w:p w:rsidR="00CF0BF3" w:rsidRDefault="00CF0BF3" w:rsidP="00CF0BF3">
            <w:pPr>
              <w:spacing w:after="0"/>
              <w:jc w:val="center"/>
              <w:rPr>
                <w:rFonts w:ascii="Calibri" w:hAnsi="Calibri" w:cs="Calibri"/>
                <w:color w:val="000000"/>
                <w:sz w:val="18"/>
                <w:szCs w:val="18"/>
              </w:rPr>
            </w:pPr>
            <w:r>
              <w:rPr>
                <w:rFonts w:ascii="Calibri" w:hAnsi="Calibri" w:cs="Calibri"/>
                <w:color w:val="000000"/>
                <w:sz w:val="18"/>
                <w:szCs w:val="18"/>
              </w:rPr>
              <w:t>0,02%</w:t>
            </w:r>
          </w:p>
        </w:tc>
      </w:tr>
    </w:tbl>
    <w:p w:rsidR="007F0C72" w:rsidRPr="00C41AC5" w:rsidRDefault="007F0C72" w:rsidP="00FF15A7">
      <w:pPr>
        <w:spacing w:after="0" w:line="240" w:lineRule="auto"/>
        <w:jc w:val="both"/>
        <w:rPr>
          <w:rFonts w:asciiTheme="minorHAnsi" w:hAnsiTheme="minorHAnsi" w:cstheme="minorHAnsi"/>
          <w:b/>
          <w:lang w:eastAsia="en-US"/>
        </w:rPr>
      </w:pPr>
    </w:p>
    <w:p w:rsidR="003A73F2" w:rsidRPr="00C41AC5" w:rsidRDefault="003A73F2" w:rsidP="003A73F2">
      <w:pPr>
        <w:spacing w:after="0" w:line="240" w:lineRule="auto"/>
        <w:rPr>
          <w:rFonts w:asciiTheme="minorHAnsi" w:hAnsiTheme="minorHAnsi" w:cstheme="minorHAnsi"/>
          <w:i/>
          <w:sz w:val="18"/>
          <w:szCs w:val="20"/>
          <w:lang w:val="es-ES"/>
        </w:rPr>
      </w:pPr>
      <w:r w:rsidRPr="00C41AC5">
        <w:rPr>
          <w:rFonts w:asciiTheme="minorHAnsi" w:hAnsiTheme="minorHAnsi" w:cstheme="minorHAnsi"/>
          <w:b/>
          <w:i/>
          <w:sz w:val="18"/>
          <w:szCs w:val="20"/>
          <w:lang w:val="es-ES"/>
        </w:rPr>
        <w:t xml:space="preserve">(---): </w:t>
      </w:r>
      <w:r w:rsidRPr="00C41AC5">
        <w:rPr>
          <w:rFonts w:asciiTheme="minorHAnsi" w:hAnsiTheme="minorHAnsi" w:cstheme="minorHAnsi"/>
          <w:i/>
          <w:sz w:val="18"/>
          <w:szCs w:val="20"/>
          <w:lang w:val="es-ES"/>
        </w:rPr>
        <w:t xml:space="preserve">No existen resultados de la medición.  </w:t>
      </w:r>
    </w:p>
    <w:p w:rsidR="003A73F2" w:rsidRPr="00C41AC5" w:rsidRDefault="003A73F2" w:rsidP="00FF15A7">
      <w:pPr>
        <w:spacing w:after="0" w:line="240" w:lineRule="auto"/>
        <w:jc w:val="both"/>
        <w:rPr>
          <w:rFonts w:asciiTheme="minorHAnsi" w:hAnsiTheme="minorHAnsi" w:cstheme="minorHAnsi"/>
          <w:b/>
          <w:lang w:eastAsia="en-US"/>
        </w:rPr>
      </w:pPr>
    </w:p>
    <w:p w:rsidR="00D670C5" w:rsidRPr="00C41AC5" w:rsidRDefault="00D670C5" w:rsidP="002A3440">
      <w:pPr>
        <w:spacing w:after="0" w:line="240" w:lineRule="auto"/>
        <w:jc w:val="center"/>
        <w:rPr>
          <w:rFonts w:asciiTheme="minorHAnsi" w:hAnsiTheme="minorHAnsi" w:cstheme="minorHAnsi"/>
          <w:b/>
          <w:i/>
          <w:sz w:val="20"/>
          <w:szCs w:val="20"/>
          <w:lang w:val="es-MX"/>
        </w:rPr>
      </w:pPr>
    </w:p>
    <w:p w:rsidR="00B86C8C" w:rsidRPr="00C41AC5" w:rsidRDefault="00B86C8C" w:rsidP="00B86C8C">
      <w:pPr>
        <w:autoSpaceDE w:val="0"/>
        <w:autoSpaceDN w:val="0"/>
        <w:spacing w:after="120"/>
        <w:jc w:val="both"/>
        <w:rPr>
          <w:rFonts w:asciiTheme="minorHAnsi" w:hAnsiTheme="minorHAnsi" w:cstheme="minorHAnsi"/>
          <w:color w:val="212121"/>
          <w:sz w:val="20"/>
          <w:szCs w:val="20"/>
        </w:rPr>
      </w:pPr>
      <w:r w:rsidRPr="00C41AC5">
        <w:rPr>
          <w:rFonts w:asciiTheme="minorHAnsi" w:hAnsiTheme="minorHAnsi" w:cstheme="minorHAnsi"/>
          <w:color w:val="212121"/>
          <w:sz w:val="20"/>
          <w:szCs w:val="20"/>
        </w:rPr>
        <w:t>La ARCOTEL permanentemente efectúa pruebas simultáneas de todos los parámetros de calidad (llamadas de voz, SMS, cobertura, datos) desde 60 puntos a escala nacional en aras de contribuir al mejoramiento continuo de la calidad de prestación del Servicio Móvil Avanzado.</w:t>
      </w:r>
    </w:p>
    <w:p w:rsidR="00A249BB" w:rsidRPr="00C41AC5" w:rsidRDefault="00B86C8C" w:rsidP="00B86C8C">
      <w:pPr>
        <w:autoSpaceDE w:val="0"/>
        <w:autoSpaceDN w:val="0"/>
        <w:spacing w:after="120"/>
        <w:jc w:val="both"/>
        <w:rPr>
          <w:rFonts w:asciiTheme="minorHAnsi" w:hAnsiTheme="minorHAnsi" w:cstheme="minorHAnsi"/>
          <w:color w:val="212121"/>
          <w:sz w:val="20"/>
          <w:szCs w:val="20"/>
        </w:rPr>
      </w:pPr>
      <w:r w:rsidRPr="00C41AC5">
        <w:rPr>
          <w:rFonts w:asciiTheme="minorHAnsi" w:hAnsiTheme="minorHAnsi" w:cstheme="minorHAnsi"/>
          <w:color w:val="212121"/>
          <w:sz w:val="20"/>
          <w:szCs w:val="20"/>
        </w:rPr>
        <w:t xml:space="preserve">ARCOTEL recomienda a los usuarios que reporten las novedades que se presenten en el servicio de telecomunicaciones, radiocomunicaciones, radiodifusión y televisión, llamando gratis desde un teléfono fijo al 1-800-567 567 o ingresando a </w:t>
      </w:r>
      <w:hyperlink r:id="rId8" w:history="1">
        <w:r w:rsidRPr="00C41AC5">
          <w:rPr>
            <w:rStyle w:val="Hipervnculo"/>
            <w:rFonts w:asciiTheme="minorHAnsi" w:hAnsiTheme="minorHAnsi" w:cstheme="minorHAnsi"/>
            <w:sz w:val="20"/>
            <w:szCs w:val="20"/>
          </w:rPr>
          <w:t>http://reclamoconsumidor.arcotel.gob.ec</w:t>
        </w:r>
      </w:hyperlink>
      <w:r w:rsidRPr="00C41AC5">
        <w:rPr>
          <w:rFonts w:asciiTheme="minorHAnsi" w:hAnsiTheme="minorHAnsi" w:cstheme="minorHAnsi"/>
          <w:color w:val="212121"/>
          <w:sz w:val="20"/>
          <w:szCs w:val="20"/>
        </w:rPr>
        <w:t>.</w:t>
      </w:r>
    </w:p>
    <w:p w:rsidR="00B86C8C" w:rsidRPr="00C41AC5" w:rsidRDefault="00B86C8C" w:rsidP="00B86C8C">
      <w:pPr>
        <w:autoSpaceDE w:val="0"/>
        <w:autoSpaceDN w:val="0"/>
        <w:spacing w:after="120"/>
        <w:jc w:val="both"/>
        <w:rPr>
          <w:rFonts w:asciiTheme="minorHAnsi" w:hAnsiTheme="minorHAnsi" w:cstheme="minorHAnsi"/>
          <w:color w:val="FF0000"/>
          <w:sz w:val="24"/>
          <w:szCs w:val="24"/>
        </w:rPr>
      </w:pPr>
    </w:p>
    <w:sectPr w:rsidR="00B86C8C" w:rsidRPr="00C41AC5" w:rsidSect="004E5E7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9D2" w:rsidRDefault="007019D2" w:rsidP="002A7816">
      <w:pPr>
        <w:spacing w:after="0" w:line="240" w:lineRule="auto"/>
      </w:pPr>
      <w:r>
        <w:separator/>
      </w:r>
    </w:p>
  </w:endnote>
  <w:endnote w:type="continuationSeparator" w:id="0">
    <w:p w:rsidR="007019D2" w:rsidRDefault="007019D2" w:rsidP="002A7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9D2" w:rsidRDefault="007019D2" w:rsidP="002A7816">
      <w:pPr>
        <w:spacing w:after="0" w:line="240" w:lineRule="auto"/>
      </w:pPr>
      <w:r>
        <w:separator/>
      </w:r>
    </w:p>
  </w:footnote>
  <w:footnote w:type="continuationSeparator" w:id="0">
    <w:p w:rsidR="007019D2" w:rsidRDefault="007019D2" w:rsidP="002A7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D48EEFC"/>
    <w:lvl w:ilvl="0">
      <w:start w:val="1"/>
      <w:numFmt w:val="bullet"/>
      <w:pStyle w:val="Listaconvietas"/>
      <w:lvlText w:val=""/>
      <w:lvlJc w:val="left"/>
      <w:pPr>
        <w:tabs>
          <w:tab w:val="num" w:pos="360"/>
        </w:tabs>
        <w:ind w:left="360" w:hanging="360"/>
      </w:pPr>
      <w:rPr>
        <w:rFonts w:ascii="Microsoft Uighur" w:hAnsi="Microsoft Uighur" w:hint="default"/>
      </w:rPr>
    </w:lvl>
  </w:abstractNum>
  <w:abstractNum w:abstractNumId="1" w15:restartNumberingAfterBreak="0">
    <w:nsid w:val="24267FC6"/>
    <w:multiLevelType w:val="hybridMultilevel"/>
    <w:tmpl w:val="20A6C0BE"/>
    <w:lvl w:ilvl="0" w:tplc="0C0A0001">
      <w:start w:val="1"/>
      <w:numFmt w:val="bullet"/>
      <w:lvlText w:val=""/>
      <w:lvlJc w:val="left"/>
      <w:pPr>
        <w:ind w:left="720" w:hanging="360"/>
      </w:pPr>
      <w:rPr>
        <w:rFonts w:ascii="Microsoft Uighur" w:hAnsi="Microsoft Uighur" w:hint="default"/>
      </w:rPr>
    </w:lvl>
    <w:lvl w:ilvl="1" w:tplc="0C0A0003" w:tentative="1">
      <w:start w:val="1"/>
      <w:numFmt w:val="bullet"/>
      <w:lvlText w:val="o"/>
      <w:lvlJc w:val="left"/>
      <w:pPr>
        <w:ind w:left="1440" w:hanging="360"/>
      </w:pPr>
      <w:rPr>
        <w:rFonts w:ascii="Microsoft Uighur" w:hAnsi="Microsoft Uighur" w:cs="Microsoft Uighur" w:hint="default"/>
      </w:rPr>
    </w:lvl>
    <w:lvl w:ilvl="2" w:tplc="0C0A0005" w:tentative="1">
      <w:start w:val="1"/>
      <w:numFmt w:val="bullet"/>
      <w:lvlText w:val=""/>
      <w:lvlJc w:val="left"/>
      <w:pPr>
        <w:ind w:left="2160" w:hanging="360"/>
      </w:pPr>
      <w:rPr>
        <w:rFonts w:ascii="Microsoft Uighur" w:hAnsi="Microsoft Uighur" w:hint="default"/>
      </w:rPr>
    </w:lvl>
    <w:lvl w:ilvl="3" w:tplc="0C0A0001" w:tentative="1">
      <w:start w:val="1"/>
      <w:numFmt w:val="bullet"/>
      <w:lvlText w:val=""/>
      <w:lvlJc w:val="left"/>
      <w:pPr>
        <w:ind w:left="2880" w:hanging="360"/>
      </w:pPr>
      <w:rPr>
        <w:rFonts w:ascii="Microsoft Uighur" w:hAnsi="Microsoft Uighur" w:hint="default"/>
      </w:rPr>
    </w:lvl>
    <w:lvl w:ilvl="4" w:tplc="0C0A0003" w:tentative="1">
      <w:start w:val="1"/>
      <w:numFmt w:val="bullet"/>
      <w:lvlText w:val="o"/>
      <w:lvlJc w:val="left"/>
      <w:pPr>
        <w:ind w:left="3600" w:hanging="360"/>
      </w:pPr>
      <w:rPr>
        <w:rFonts w:ascii="Microsoft Uighur" w:hAnsi="Microsoft Uighur" w:cs="Microsoft Uighur" w:hint="default"/>
      </w:rPr>
    </w:lvl>
    <w:lvl w:ilvl="5" w:tplc="0C0A0005" w:tentative="1">
      <w:start w:val="1"/>
      <w:numFmt w:val="bullet"/>
      <w:lvlText w:val=""/>
      <w:lvlJc w:val="left"/>
      <w:pPr>
        <w:ind w:left="4320" w:hanging="360"/>
      </w:pPr>
      <w:rPr>
        <w:rFonts w:ascii="Microsoft Uighur" w:hAnsi="Microsoft Uighur" w:hint="default"/>
      </w:rPr>
    </w:lvl>
    <w:lvl w:ilvl="6" w:tplc="0C0A0001" w:tentative="1">
      <w:start w:val="1"/>
      <w:numFmt w:val="bullet"/>
      <w:lvlText w:val=""/>
      <w:lvlJc w:val="left"/>
      <w:pPr>
        <w:ind w:left="5040" w:hanging="360"/>
      </w:pPr>
      <w:rPr>
        <w:rFonts w:ascii="Microsoft Uighur" w:hAnsi="Microsoft Uighur" w:hint="default"/>
      </w:rPr>
    </w:lvl>
    <w:lvl w:ilvl="7" w:tplc="0C0A0003" w:tentative="1">
      <w:start w:val="1"/>
      <w:numFmt w:val="bullet"/>
      <w:lvlText w:val="o"/>
      <w:lvlJc w:val="left"/>
      <w:pPr>
        <w:ind w:left="5760" w:hanging="360"/>
      </w:pPr>
      <w:rPr>
        <w:rFonts w:ascii="Microsoft Uighur" w:hAnsi="Microsoft Uighur" w:cs="Microsoft Uighur" w:hint="default"/>
      </w:rPr>
    </w:lvl>
    <w:lvl w:ilvl="8" w:tplc="0C0A0005" w:tentative="1">
      <w:start w:val="1"/>
      <w:numFmt w:val="bullet"/>
      <w:lvlText w:val=""/>
      <w:lvlJc w:val="left"/>
      <w:pPr>
        <w:ind w:left="6480" w:hanging="360"/>
      </w:pPr>
      <w:rPr>
        <w:rFonts w:ascii="Microsoft Uighur" w:hAnsi="Microsoft Uighur" w:hint="default"/>
      </w:rPr>
    </w:lvl>
  </w:abstractNum>
  <w:abstractNum w:abstractNumId="2" w15:restartNumberingAfterBreak="0">
    <w:nsid w:val="257B1D4E"/>
    <w:multiLevelType w:val="hybridMultilevel"/>
    <w:tmpl w:val="FD0EB76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5805049"/>
    <w:multiLevelType w:val="hybridMultilevel"/>
    <w:tmpl w:val="69380FDE"/>
    <w:lvl w:ilvl="0" w:tplc="30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Microsoft Uighur" w:hAnsi="Microsoft Uighur" w:cs="Microsoft Uighur" w:hint="default"/>
      </w:rPr>
    </w:lvl>
    <w:lvl w:ilvl="2" w:tplc="0C0A0005" w:tentative="1">
      <w:start w:val="1"/>
      <w:numFmt w:val="bullet"/>
      <w:lvlText w:val=""/>
      <w:lvlJc w:val="left"/>
      <w:pPr>
        <w:ind w:left="2160" w:hanging="360"/>
      </w:pPr>
      <w:rPr>
        <w:rFonts w:ascii="Microsoft Uighur" w:hAnsi="Microsoft Uighur" w:hint="default"/>
      </w:rPr>
    </w:lvl>
    <w:lvl w:ilvl="3" w:tplc="0C0A0001" w:tentative="1">
      <w:start w:val="1"/>
      <w:numFmt w:val="bullet"/>
      <w:lvlText w:val=""/>
      <w:lvlJc w:val="left"/>
      <w:pPr>
        <w:ind w:left="2880" w:hanging="360"/>
      </w:pPr>
      <w:rPr>
        <w:rFonts w:ascii="Microsoft Uighur" w:hAnsi="Microsoft Uighur" w:hint="default"/>
      </w:rPr>
    </w:lvl>
    <w:lvl w:ilvl="4" w:tplc="0C0A0003" w:tentative="1">
      <w:start w:val="1"/>
      <w:numFmt w:val="bullet"/>
      <w:lvlText w:val="o"/>
      <w:lvlJc w:val="left"/>
      <w:pPr>
        <w:ind w:left="3600" w:hanging="360"/>
      </w:pPr>
      <w:rPr>
        <w:rFonts w:ascii="Microsoft Uighur" w:hAnsi="Microsoft Uighur" w:cs="Microsoft Uighur" w:hint="default"/>
      </w:rPr>
    </w:lvl>
    <w:lvl w:ilvl="5" w:tplc="0C0A0005" w:tentative="1">
      <w:start w:val="1"/>
      <w:numFmt w:val="bullet"/>
      <w:lvlText w:val=""/>
      <w:lvlJc w:val="left"/>
      <w:pPr>
        <w:ind w:left="4320" w:hanging="360"/>
      </w:pPr>
      <w:rPr>
        <w:rFonts w:ascii="Microsoft Uighur" w:hAnsi="Microsoft Uighur" w:hint="default"/>
      </w:rPr>
    </w:lvl>
    <w:lvl w:ilvl="6" w:tplc="0C0A0001" w:tentative="1">
      <w:start w:val="1"/>
      <w:numFmt w:val="bullet"/>
      <w:lvlText w:val=""/>
      <w:lvlJc w:val="left"/>
      <w:pPr>
        <w:ind w:left="5040" w:hanging="360"/>
      </w:pPr>
      <w:rPr>
        <w:rFonts w:ascii="Microsoft Uighur" w:hAnsi="Microsoft Uighur" w:hint="default"/>
      </w:rPr>
    </w:lvl>
    <w:lvl w:ilvl="7" w:tplc="0C0A0003" w:tentative="1">
      <w:start w:val="1"/>
      <w:numFmt w:val="bullet"/>
      <w:lvlText w:val="o"/>
      <w:lvlJc w:val="left"/>
      <w:pPr>
        <w:ind w:left="5760" w:hanging="360"/>
      </w:pPr>
      <w:rPr>
        <w:rFonts w:ascii="Microsoft Uighur" w:hAnsi="Microsoft Uighur" w:cs="Microsoft Uighur" w:hint="default"/>
      </w:rPr>
    </w:lvl>
    <w:lvl w:ilvl="8" w:tplc="0C0A0005" w:tentative="1">
      <w:start w:val="1"/>
      <w:numFmt w:val="bullet"/>
      <w:lvlText w:val=""/>
      <w:lvlJc w:val="left"/>
      <w:pPr>
        <w:ind w:left="6480" w:hanging="360"/>
      </w:pPr>
      <w:rPr>
        <w:rFonts w:ascii="Microsoft Uighur" w:hAnsi="Microsoft Uighur" w:hint="default"/>
      </w:rPr>
    </w:lvl>
  </w:abstractNum>
  <w:abstractNum w:abstractNumId="4" w15:restartNumberingAfterBreak="0">
    <w:nsid w:val="25B84C2D"/>
    <w:multiLevelType w:val="multilevel"/>
    <w:tmpl w:val="DE5E7672"/>
    <w:lvl w:ilvl="0">
      <w:start w:val="1"/>
      <w:numFmt w:val="decimal"/>
      <w:pStyle w:val="Ttulo1"/>
      <w:lvlText w:val="%1"/>
      <w:lvlJc w:val="left"/>
      <w:pPr>
        <w:ind w:left="432" w:hanging="432"/>
      </w:pPr>
      <w:rPr>
        <w:rFonts w:hint="default"/>
      </w:rPr>
    </w:lvl>
    <w:lvl w:ilvl="1">
      <w:start w:val="1"/>
      <w:numFmt w:val="decimal"/>
      <w:pStyle w:val="Ttulo2"/>
      <w:lvlText w:val="2.%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 w15:restartNumberingAfterBreak="0">
    <w:nsid w:val="6CDE5C7C"/>
    <w:multiLevelType w:val="multilevel"/>
    <w:tmpl w:val="4656CE2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74B75F6C"/>
    <w:multiLevelType w:val="hybridMultilevel"/>
    <w:tmpl w:val="0158ED92"/>
    <w:lvl w:ilvl="0" w:tplc="30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Microsoft Uighur" w:hAnsi="Microsoft Uighur" w:cs="Microsoft Uighur" w:hint="default"/>
      </w:rPr>
    </w:lvl>
    <w:lvl w:ilvl="2" w:tplc="0C0A0005" w:tentative="1">
      <w:start w:val="1"/>
      <w:numFmt w:val="bullet"/>
      <w:lvlText w:val=""/>
      <w:lvlJc w:val="left"/>
      <w:pPr>
        <w:ind w:left="2160" w:hanging="360"/>
      </w:pPr>
      <w:rPr>
        <w:rFonts w:ascii="Microsoft Uighur" w:hAnsi="Microsoft Uighur" w:hint="default"/>
      </w:rPr>
    </w:lvl>
    <w:lvl w:ilvl="3" w:tplc="0C0A0001" w:tentative="1">
      <w:start w:val="1"/>
      <w:numFmt w:val="bullet"/>
      <w:lvlText w:val=""/>
      <w:lvlJc w:val="left"/>
      <w:pPr>
        <w:ind w:left="2880" w:hanging="360"/>
      </w:pPr>
      <w:rPr>
        <w:rFonts w:ascii="Microsoft Uighur" w:hAnsi="Microsoft Uighur" w:hint="default"/>
      </w:rPr>
    </w:lvl>
    <w:lvl w:ilvl="4" w:tplc="0C0A0003" w:tentative="1">
      <w:start w:val="1"/>
      <w:numFmt w:val="bullet"/>
      <w:lvlText w:val="o"/>
      <w:lvlJc w:val="left"/>
      <w:pPr>
        <w:ind w:left="3600" w:hanging="360"/>
      </w:pPr>
      <w:rPr>
        <w:rFonts w:ascii="Microsoft Uighur" w:hAnsi="Microsoft Uighur" w:cs="Microsoft Uighur" w:hint="default"/>
      </w:rPr>
    </w:lvl>
    <w:lvl w:ilvl="5" w:tplc="0C0A0005" w:tentative="1">
      <w:start w:val="1"/>
      <w:numFmt w:val="bullet"/>
      <w:lvlText w:val=""/>
      <w:lvlJc w:val="left"/>
      <w:pPr>
        <w:ind w:left="4320" w:hanging="360"/>
      </w:pPr>
      <w:rPr>
        <w:rFonts w:ascii="Microsoft Uighur" w:hAnsi="Microsoft Uighur" w:hint="default"/>
      </w:rPr>
    </w:lvl>
    <w:lvl w:ilvl="6" w:tplc="0C0A0001" w:tentative="1">
      <w:start w:val="1"/>
      <w:numFmt w:val="bullet"/>
      <w:lvlText w:val=""/>
      <w:lvlJc w:val="left"/>
      <w:pPr>
        <w:ind w:left="5040" w:hanging="360"/>
      </w:pPr>
      <w:rPr>
        <w:rFonts w:ascii="Microsoft Uighur" w:hAnsi="Microsoft Uighur" w:hint="default"/>
      </w:rPr>
    </w:lvl>
    <w:lvl w:ilvl="7" w:tplc="0C0A0003" w:tentative="1">
      <w:start w:val="1"/>
      <w:numFmt w:val="bullet"/>
      <w:lvlText w:val="o"/>
      <w:lvlJc w:val="left"/>
      <w:pPr>
        <w:ind w:left="5760" w:hanging="360"/>
      </w:pPr>
      <w:rPr>
        <w:rFonts w:ascii="Microsoft Uighur" w:hAnsi="Microsoft Uighur" w:cs="Microsoft Uighur" w:hint="default"/>
      </w:rPr>
    </w:lvl>
    <w:lvl w:ilvl="8" w:tplc="0C0A0005" w:tentative="1">
      <w:start w:val="1"/>
      <w:numFmt w:val="bullet"/>
      <w:lvlText w:val=""/>
      <w:lvlJc w:val="left"/>
      <w:pPr>
        <w:ind w:left="6480" w:hanging="360"/>
      </w:pPr>
      <w:rPr>
        <w:rFonts w:ascii="Microsoft Uighur" w:hAnsi="Microsoft Uighur" w:hint="default"/>
      </w:rPr>
    </w:lvl>
  </w:abstractNum>
  <w:num w:numId="1">
    <w:abstractNumId w:val="1"/>
  </w:num>
  <w:num w:numId="2">
    <w:abstractNumId w:val="6"/>
  </w:num>
  <w:num w:numId="3">
    <w:abstractNumId w:val="3"/>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4DF"/>
    <w:rsid w:val="00001BC4"/>
    <w:rsid w:val="00003602"/>
    <w:rsid w:val="000053A6"/>
    <w:rsid w:val="00010E38"/>
    <w:rsid w:val="00010F52"/>
    <w:rsid w:val="0001121C"/>
    <w:rsid w:val="000115F8"/>
    <w:rsid w:val="00014260"/>
    <w:rsid w:val="000214DF"/>
    <w:rsid w:val="00030FAE"/>
    <w:rsid w:val="00031488"/>
    <w:rsid w:val="00041B78"/>
    <w:rsid w:val="00042513"/>
    <w:rsid w:val="00042DE7"/>
    <w:rsid w:val="000466D4"/>
    <w:rsid w:val="00047E70"/>
    <w:rsid w:val="00050A11"/>
    <w:rsid w:val="0005285C"/>
    <w:rsid w:val="00053E1B"/>
    <w:rsid w:val="0005534E"/>
    <w:rsid w:val="00055943"/>
    <w:rsid w:val="00056149"/>
    <w:rsid w:val="00057FC7"/>
    <w:rsid w:val="00060587"/>
    <w:rsid w:val="000605F0"/>
    <w:rsid w:val="00060C31"/>
    <w:rsid w:val="0006453F"/>
    <w:rsid w:val="00067AA2"/>
    <w:rsid w:val="0007240B"/>
    <w:rsid w:val="00076268"/>
    <w:rsid w:val="00080F7C"/>
    <w:rsid w:val="000819A5"/>
    <w:rsid w:val="00081B21"/>
    <w:rsid w:val="00083BD7"/>
    <w:rsid w:val="000952A1"/>
    <w:rsid w:val="00096D8A"/>
    <w:rsid w:val="000A0334"/>
    <w:rsid w:val="000A5EE3"/>
    <w:rsid w:val="000B1833"/>
    <w:rsid w:val="000B1949"/>
    <w:rsid w:val="000B2D16"/>
    <w:rsid w:val="000B6330"/>
    <w:rsid w:val="000C31E6"/>
    <w:rsid w:val="000C6537"/>
    <w:rsid w:val="000C7937"/>
    <w:rsid w:val="000D1FA6"/>
    <w:rsid w:val="000D4708"/>
    <w:rsid w:val="000D4DC1"/>
    <w:rsid w:val="000D7F83"/>
    <w:rsid w:val="000E2304"/>
    <w:rsid w:val="000E2E73"/>
    <w:rsid w:val="000E48EA"/>
    <w:rsid w:val="000E4996"/>
    <w:rsid w:val="000F14A3"/>
    <w:rsid w:val="000F1CA5"/>
    <w:rsid w:val="000F4440"/>
    <w:rsid w:val="000F6F09"/>
    <w:rsid w:val="001002FB"/>
    <w:rsid w:val="00101EB6"/>
    <w:rsid w:val="001021F6"/>
    <w:rsid w:val="001055A4"/>
    <w:rsid w:val="0010575D"/>
    <w:rsid w:val="0010622A"/>
    <w:rsid w:val="00106302"/>
    <w:rsid w:val="0011161F"/>
    <w:rsid w:val="00111AED"/>
    <w:rsid w:val="001131B3"/>
    <w:rsid w:val="0011335C"/>
    <w:rsid w:val="00114948"/>
    <w:rsid w:val="00115C1C"/>
    <w:rsid w:val="00120311"/>
    <w:rsid w:val="00120E04"/>
    <w:rsid w:val="00126ED5"/>
    <w:rsid w:val="00130C65"/>
    <w:rsid w:val="00131AD0"/>
    <w:rsid w:val="0013337C"/>
    <w:rsid w:val="00134EFB"/>
    <w:rsid w:val="00134FC1"/>
    <w:rsid w:val="001359EB"/>
    <w:rsid w:val="00136524"/>
    <w:rsid w:val="00136D5C"/>
    <w:rsid w:val="0014301B"/>
    <w:rsid w:val="001473C0"/>
    <w:rsid w:val="00150CCF"/>
    <w:rsid w:val="00150E06"/>
    <w:rsid w:val="00152C65"/>
    <w:rsid w:val="00166244"/>
    <w:rsid w:val="00166433"/>
    <w:rsid w:val="00170D3A"/>
    <w:rsid w:val="00174204"/>
    <w:rsid w:val="0017586B"/>
    <w:rsid w:val="00176189"/>
    <w:rsid w:val="001817D9"/>
    <w:rsid w:val="0018198F"/>
    <w:rsid w:val="00182092"/>
    <w:rsid w:val="001831BA"/>
    <w:rsid w:val="001836D2"/>
    <w:rsid w:val="0018552C"/>
    <w:rsid w:val="00190EA2"/>
    <w:rsid w:val="0019341D"/>
    <w:rsid w:val="0019477A"/>
    <w:rsid w:val="00196C04"/>
    <w:rsid w:val="00197D27"/>
    <w:rsid w:val="001A1567"/>
    <w:rsid w:val="001A2CC6"/>
    <w:rsid w:val="001A6D99"/>
    <w:rsid w:val="001A7B70"/>
    <w:rsid w:val="001B34B7"/>
    <w:rsid w:val="001B46F1"/>
    <w:rsid w:val="001B7255"/>
    <w:rsid w:val="001C04B1"/>
    <w:rsid w:val="001C4559"/>
    <w:rsid w:val="001D0030"/>
    <w:rsid w:val="001D0DF5"/>
    <w:rsid w:val="001D3531"/>
    <w:rsid w:val="001E19DC"/>
    <w:rsid w:val="001E6A06"/>
    <w:rsid w:val="001F5E0C"/>
    <w:rsid w:val="001F75A0"/>
    <w:rsid w:val="001F7652"/>
    <w:rsid w:val="002057B0"/>
    <w:rsid w:val="002129F3"/>
    <w:rsid w:val="002141EC"/>
    <w:rsid w:val="002155D3"/>
    <w:rsid w:val="0021588A"/>
    <w:rsid w:val="00217AA3"/>
    <w:rsid w:val="00221945"/>
    <w:rsid w:val="00224E87"/>
    <w:rsid w:val="002323FF"/>
    <w:rsid w:val="00242544"/>
    <w:rsid w:val="0024456B"/>
    <w:rsid w:val="00245D90"/>
    <w:rsid w:val="002468ED"/>
    <w:rsid w:val="00251203"/>
    <w:rsid w:val="00254145"/>
    <w:rsid w:val="002551C6"/>
    <w:rsid w:val="0026081E"/>
    <w:rsid w:val="0026446D"/>
    <w:rsid w:val="00264D07"/>
    <w:rsid w:val="00265D0C"/>
    <w:rsid w:val="00270649"/>
    <w:rsid w:val="00270CAA"/>
    <w:rsid w:val="00273E0A"/>
    <w:rsid w:val="00275938"/>
    <w:rsid w:val="00275DF6"/>
    <w:rsid w:val="002773BB"/>
    <w:rsid w:val="00284EB5"/>
    <w:rsid w:val="002904EE"/>
    <w:rsid w:val="00292D71"/>
    <w:rsid w:val="002930EF"/>
    <w:rsid w:val="0029547B"/>
    <w:rsid w:val="00296E37"/>
    <w:rsid w:val="002A3440"/>
    <w:rsid w:val="002A51E5"/>
    <w:rsid w:val="002A7816"/>
    <w:rsid w:val="002B068C"/>
    <w:rsid w:val="002B0ADB"/>
    <w:rsid w:val="002B1344"/>
    <w:rsid w:val="002B15B3"/>
    <w:rsid w:val="002B6D56"/>
    <w:rsid w:val="002C1FB7"/>
    <w:rsid w:val="002C2004"/>
    <w:rsid w:val="002C297F"/>
    <w:rsid w:val="002C2A23"/>
    <w:rsid w:val="002C4312"/>
    <w:rsid w:val="002C4B1A"/>
    <w:rsid w:val="002E05CB"/>
    <w:rsid w:val="002E43D1"/>
    <w:rsid w:val="002F02A3"/>
    <w:rsid w:val="002F14F3"/>
    <w:rsid w:val="002F58E1"/>
    <w:rsid w:val="002F664A"/>
    <w:rsid w:val="002F75DD"/>
    <w:rsid w:val="003049DF"/>
    <w:rsid w:val="00320A38"/>
    <w:rsid w:val="0032222A"/>
    <w:rsid w:val="0032238F"/>
    <w:rsid w:val="00322BFF"/>
    <w:rsid w:val="0032308A"/>
    <w:rsid w:val="00323FDD"/>
    <w:rsid w:val="003244FC"/>
    <w:rsid w:val="00325C14"/>
    <w:rsid w:val="0033019B"/>
    <w:rsid w:val="0033441F"/>
    <w:rsid w:val="003445F8"/>
    <w:rsid w:val="003447FB"/>
    <w:rsid w:val="003448E0"/>
    <w:rsid w:val="00344A70"/>
    <w:rsid w:val="00350340"/>
    <w:rsid w:val="00352868"/>
    <w:rsid w:val="00352B3D"/>
    <w:rsid w:val="00357812"/>
    <w:rsid w:val="00357A30"/>
    <w:rsid w:val="00360FD6"/>
    <w:rsid w:val="00362DA4"/>
    <w:rsid w:val="0036497F"/>
    <w:rsid w:val="00370038"/>
    <w:rsid w:val="003759FF"/>
    <w:rsid w:val="00375EDF"/>
    <w:rsid w:val="00385428"/>
    <w:rsid w:val="0038558D"/>
    <w:rsid w:val="003859E4"/>
    <w:rsid w:val="003915A4"/>
    <w:rsid w:val="003A249C"/>
    <w:rsid w:val="003A3519"/>
    <w:rsid w:val="003A73F2"/>
    <w:rsid w:val="003B1319"/>
    <w:rsid w:val="003B4DD3"/>
    <w:rsid w:val="003B4FAC"/>
    <w:rsid w:val="003B56D9"/>
    <w:rsid w:val="003B6590"/>
    <w:rsid w:val="003B6690"/>
    <w:rsid w:val="003C1313"/>
    <w:rsid w:val="003C33FD"/>
    <w:rsid w:val="003C4DB4"/>
    <w:rsid w:val="003C5EEC"/>
    <w:rsid w:val="003D5751"/>
    <w:rsid w:val="003E1855"/>
    <w:rsid w:val="003E1939"/>
    <w:rsid w:val="003E27FD"/>
    <w:rsid w:val="003E3CC3"/>
    <w:rsid w:val="003F0EF0"/>
    <w:rsid w:val="003F207B"/>
    <w:rsid w:val="003F384A"/>
    <w:rsid w:val="003F4B8C"/>
    <w:rsid w:val="003F5A0E"/>
    <w:rsid w:val="003F5EEB"/>
    <w:rsid w:val="00400285"/>
    <w:rsid w:val="00400783"/>
    <w:rsid w:val="00402A36"/>
    <w:rsid w:val="004035F9"/>
    <w:rsid w:val="004046E3"/>
    <w:rsid w:val="00407826"/>
    <w:rsid w:val="00412973"/>
    <w:rsid w:val="004142C4"/>
    <w:rsid w:val="00420F0E"/>
    <w:rsid w:val="00421EE9"/>
    <w:rsid w:val="00427F06"/>
    <w:rsid w:val="00434FC4"/>
    <w:rsid w:val="00440BB8"/>
    <w:rsid w:val="00441119"/>
    <w:rsid w:val="00442BF7"/>
    <w:rsid w:val="004439E8"/>
    <w:rsid w:val="00443B07"/>
    <w:rsid w:val="0044421A"/>
    <w:rsid w:val="0044530D"/>
    <w:rsid w:val="00446D29"/>
    <w:rsid w:val="00446FE0"/>
    <w:rsid w:val="00455252"/>
    <w:rsid w:val="00457D4E"/>
    <w:rsid w:val="004650C5"/>
    <w:rsid w:val="00465619"/>
    <w:rsid w:val="00473E5A"/>
    <w:rsid w:val="004773EB"/>
    <w:rsid w:val="00480AB3"/>
    <w:rsid w:val="004830C3"/>
    <w:rsid w:val="00486447"/>
    <w:rsid w:val="00490424"/>
    <w:rsid w:val="00490486"/>
    <w:rsid w:val="00492FFE"/>
    <w:rsid w:val="00493671"/>
    <w:rsid w:val="0049382B"/>
    <w:rsid w:val="004965C7"/>
    <w:rsid w:val="004A0DF1"/>
    <w:rsid w:val="004A23F3"/>
    <w:rsid w:val="004A4398"/>
    <w:rsid w:val="004A78AB"/>
    <w:rsid w:val="004B144E"/>
    <w:rsid w:val="004B16E0"/>
    <w:rsid w:val="004B4591"/>
    <w:rsid w:val="004B462A"/>
    <w:rsid w:val="004B4E3B"/>
    <w:rsid w:val="004B6602"/>
    <w:rsid w:val="004D0946"/>
    <w:rsid w:val="004D16EF"/>
    <w:rsid w:val="004D289C"/>
    <w:rsid w:val="004D4794"/>
    <w:rsid w:val="004D6BEE"/>
    <w:rsid w:val="004E0B87"/>
    <w:rsid w:val="004E2BFA"/>
    <w:rsid w:val="004E2E8E"/>
    <w:rsid w:val="004E3F6D"/>
    <w:rsid w:val="004E5A21"/>
    <w:rsid w:val="004E5E78"/>
    <w:rsid w:val="004E7DE6"/>
    <w:rsid w:val="004F1BA5"/>
    <w:rsid w:val="004F40A6"/>
    <w:rsid w:val="005004F9"/>
    <w:rsid w:val="0050333B"/>
    <w:rsid w:val="00504DD3"/>
    <w:rsid w:val="00507097"/>
    <w:rsid w:val="0050737F"/>
    <w:rsid w:val="005102D0"/>
    <w:rsid w:val="005209F8"/>
    <w:rsid w:val="0052283A"/>
    <w:rsid w:val="00526DA4"/>
    <w:rsid w:val="00530268"/>
    <w:rsid w:val="0053094C"/>
    <w:rsid w:val="00534015"/>
    <w:rsid w:val="0053548B"/>
    <w:rsid w:val="005354DA"/>
    <w:rsid w:val="00540ACE"/>
    <w:rsid w:val="005439CD"/>
    <w:rsid w:val="00545053"/>
    <w:rsid w:val="005454DC"/>
    <w:rsid w:val="00551409"/>
    <w:rsid w:val="0055607A"/>
    <w:rsid w:val="005604ED"/>
    <w:rsid w:val="00566C1E"/>
    <w:rsid w:val="00567006"/>
    <w:rsid w:val="0056752C"/>
    <w:rsid w:val="005675AB"/>
    <w:rsid w:val="00572E92"/>
    <w:rsid w:val="00575484"/>
    <w:rsid w:val="005775FF"/>
    <w:rsid w:val="00580358"/>
    <w:rsid w:val="0058355F"/>
    <w:rsid w:val="00585960"/>
    <w:rsid w:val="005868B8"/>
    <w:rsid w:val="005952E6"/>
    <w:rsid w:val="0059749E"/>
    <w:rsid w:val="005A009A"/>
    <w:rsid w:val="005A066C"/>
    <w:rsid w:val="005B0656"/>
    <w:rsid w:val="005B0658"/>
    <w:rsid w:val="005B1190"/>
    <w:rsid w:val="005B4788"/>
    <w:rsid w:val="005B508C"/>
    <w:rsid w:val="005B5620"/>
    <w:rsid w:val="005B7267"/>
    <w:rsid w:val="005C0AC0"/>
    <w:rsid w:val="005C4A76"/>
    <w:rsid w:val="005C6DDC"/>
    <w:rsid w:val="005D6862"/>
    <w:rsid w:val="005D7D46"/>
    <w:rsid w:val="005F0A86"/>
    <w:rsid w:val="005F432F"/>
    <w:rsid w:val="005F517B"/>
    <w:rsid w:val="005F6D8A"/>
    <w:rsid w:val="005F7735"/>
    <w:rsid w:val="005F786E"/>
    <w:rsid w:val="00601AA5"/>
    <w:rsid w:val="00605039"/>
    <w:rsid w:val="006066ED"/>
    <w:rsid w:val="00610CA0"/>
    <w:rsid w:val="0061409C"/>
    <w:rsid w:val="006140B3"/>
    <w:rsid w:val="00616577"/>
    <w:rsid w:val="00620B33"/>
    <w:rsid w:val="00624D25"/>
    <w:rsid w:val="00625E85"/>
    <w:rsid w:val="0062767E"/>
    <w:rsid w:val="006340CA"/>
    <w:rsid w:val="00636E5F"/>
    <w:rsid w:val="00640139"/>
    <w:rsid w:val="00645F6F"/>
    <w:rsid w:val="00655475"/>
    <w:rsid w:val="0066132D"/>
    <w:rsid w:val="00664256"/>
    <w:rsid w:val="006656B7"/>
    <w:rsid w:val="00666E4F"/>
    <w:rsid w:val="0067061C"/>
    <w:rsid w:val="0067186B"/>
    <w:rsid w:val="006738EC"/>
    <w:rsid w:val="00683153"/>
    <w:rsid w:val="006840AD"/>
    <w:rsid w:val="0068664A"/>
    <w:rsid w:val="00690BFE"/>
    <w:rsid w:val="006928E8"/>
    <w:rsid w:val="006A002C"/>
    <w:rsid w:val="006A0E84"/>
    <w:rsid w:val="006A1F8E"/>
    <w:rsid w:val="006A4AD2"/>
    <w:rsid w:val="006B0721"/>
    <w:rsid w:val="006B1732"/>
    <w:rsid w:val="006B1CA4"/>
    <w:rsid w:val="006B1D1E"/>
    <w:rsid w:val="006C3B59"/>
    <w:rsid w:val="006C5BFE"/>
    <w:rsid w:val="006C7306"/>
    <w:rsid w:val="006C79CB"/>
    <w:rsid w:val="006C7C44"/>
    <w:rsid w:val="006D1340"/>
    <w:rsid w:val="006D39C7"/>
    <w:rsid w:val="006D3EAC"/>
    <w:rsid w:val="006D4DC7"/>
    <w:rsid w:val="006D7288"/>
    <w:rsid w:val="006E0D2E"/>
    <w:rsid w:val="006E1BFD"/>
    <w:rsid w:val="006E2BDC"/>
    <w:rsid w:val="006E4482"/>
    <w:rsid w:val="006E4EDA"/>
    <w:rsid w:val="006E549D"/>
    <w:rsid w:val="006F20F6"/>
    <w:rsid w:val="00700E78"/>
    <w:rsid w:val="007019D2"/>
    <w:rsid w:val="00702CD7"/>
    <w:rsid w:val="007159C0"/>
    <w:rsid w:val="00717FA0"/>
    <w:rsid w:val="0072209D"/>
    <w:rsid w:val="007229E6"/>
    <w:rsid w:val="00723088"/>
    <w:rsid w:val="00730FC2"/>
    <w:rsid w:val="00734A57"/>
    <w:rsid w:val="007354E9"/>
    <w:rsid w:val="00740367"/>
    <w:rsid w:val="00742F94"/>
    <w:rsid w:val="00742F95"/>
    <w:rsid w:val="00744A38"/>
    <w:rsid w:val="0074571F"/>
    <w:rsid w:val="00751E7B"/>
    <w:rsid w:val="00752C46"/>
    <w:rsid w:val="007542F9"/>
    <w:rsid w:val="00756A9E"/>
    <w:rsid w:val="00760AEF"/>
    <w:rsid w:val="007614F0"/>
    <w:rsid w:val="00763FCA"/>
    <w:rsid w:val="007660C3"/>
    <w:rsid w:val="007661C1"/>
    <w:rsid w:val="00767219"/>
    <w:rsid w:val="0078088B"/>
    <w:rsid w:val="00781185"/>
    <w:rsid w:val="0078160E"/>
    <w:rsid w:val="00794B32"/>
    <w:rsid w:val="007956D9"/>
    <w:rsid w:val="0079679F"/>
    <w:rsid w:val="00797588"/>
    <w:rsid w:val="00797614"/>
    <w:rsid w:val="007977F9"/>
    <w:rsid w:val="007A2549"/>
    <w:rsid w:val="007A3A8E"/>
    <w:rsid w:val="007A460E"/>
    <w:rsid w:val="007A548A"/>
    <w:rsid w:val="007A5DB9"/>
    <w:rsid w:val="007B064E"/>
    <w:rsid w:val="007B505A"/>
    <w:rsid w:val="007C4479"/>
    <w:rsid w:val="007C6AEE"/>
    <w:rsid w:val="007D03D4"/>
    <w:rsid w:val="007D1800"/>
    <w:rsid w:val="007D3F4C"/>
    <w:rsid w:val="007D5CB5"/>
    <w:rsid w:val="007D689A"/>
    <w:rsid w:val="007E323C"/>
    <w:rsid w:val="007E532C"/>
    <w:rsid w:val="007E7BE6"/>
    <w:rsid w:val="007F0C72"/>
    <w:rsid w:val="007F1B2C"/>
    <w:rsid w:val="008037FA"/>
    <w:rsid w:val="00807CB3"/>
    <w:rsid w:val="00814729"/>
    <w:rsid w:val="00816B2B"/>
    <w:rsid w:val="0082073F"/>
    <w:rsid w:val="00820C33"/>
    <w:rsid w:val="00821655"/>
    <w:rsid w:val="008220BA"/>
    <w:rsid w:val="00822531"/>
    <w:rsid w:val="0082458B"/>
    <w:rsid w:val="008274ED"/>
    <w:rsid w:val="00831BEC"/>
    <w:rsid w:val="00836F40"/>
    <w:rsid w:val="00840D07"/>
    <w:rsid w:val="00841A5E"/>
    <w:rsid w:val="00841C6E"/>
    <w:rsid w:val="00845501"/>
    <w:rsid w:val="00846956"/>
    <w:rsid w:val="00857EB0"/>
    <w:rsid w:val="00876823"/>
    <w:rsid w:val="00876F8B"/>
    <w:rsid w:val="008838B9"/>
    <w:rsid w:val="008905BD"/>
    <w:rsid w:val="00892936"/>
    <w:rsid w:val="00895ADE"/>
    <w:rsid w:val="00895F57"/>
    <w:rsid w:val="008A2113"/>
    <w:rsid w:val="008A2B4F"/>
    <w:rsid w:val="008A6635"/>
    <w:rsid w:val="008A7E36"/>
    <w:rsid w:val="008B125D"/>
    <w:rsid w:val="008B49FF"/>
    <w:rsid w:val="008C0160"/>
    <w:rsid w:val="008C0EDD"/>
    <w:rsid w:val="008C1344"/>
    <w:rsid w:val="008C42E7"/>
    <w:rsid w:val="008C4CB1"/>
    <w:rsid w:val="008C61BB"/>
    <w:rsid w:val="008C707F"/>
    <w:rsid w:val="008D0459"/>
    <w:rsid w:val="008E0BCF"/>
    <w:rsid w:val="008E30AD"/>
    <w:rsid w:val="008F0322"/>
    <w:rsid w:val="008F1433"/>
    <w:rsid w:val="008F2C94"/>
    <w:rsid w:val="008F505C"/>
    <w:rsid w:val="008F5C7E"/>
    <w:rsid w:val="008F7E63"/>
    <w:rsid w:val="00900D0C"/>
    <w:rsid w:val="0090148E"/>
    <w:rsid w:val="009018F7"/>
    <w:rsid w:val="0090198D"/>
    <w:rsid w:val="00902076"/>
    <w:rsid w:val="00904494"/>
    <w:rsid w:val="00905977"/>
    <w:rsid w:val="009076EF"/>
    <w:rsid w:val="00910280"/>
    <w:rsid w:val="00910732"/>
    <w:rsid w:val="00910BB0"/>
    <w:rsid w:val="00911EEB"/>
    <w:rsid w:val="00916899"/>
    <w:rsid w:val="009173D5"/>
    <w:rsid w:val="00917442"/>
    <w:rsid w:val="00920BD5"/>
    <w:rsid w:val="009211EB"/>
    <w:rsid w:val="009228AC"/>
    <w:rsid w:val="00923E3C"/>
    <w:rsid w:val="00926306"/>
    <w:rsid w:val="009273CB"/>
    <w:rsid w:val="00930093"/>
    <w:rsid w:val="00931070"/>
    <w:rsid w:val="009341C0"/>
    <w:rsid w:val="009354C0"/>
    <w:rsid w:val="0094216C"/>
    <w:rsid w:val="009421A6"/>
    <w:rsid w:val="009455DC"/>
    <w:rsid w:val="00952C6F"/>
    <w:rsid w:val="009544A3"/>
    <w:rsid w:val="00954ADA"/>
    <w:rsid w:val="00956C66"/>
    <w:rsid w:val="0096063D"/>
    <w:rsid w:val="009608BC"/>
    <w:rsid w:val="00960AC3"/>
    <w:rsid w:val="009613E8"/>
    <w:rsid w:val="009616FE"/>
    <w:rsid w:val="00962099"/>
    <w:rsid w:val="009637C2"/>
    <w:rsid w:val="00964811"/>
    <w:rsid w:val="0096717A"/>
    <w:rsid w:val="00971B0C"/>
    <w:rsid w:val="0098212E"/>
    <w:rsid w:val="00986BBA"/>
    <w:rsid w:val="00994247"/>
    <w:rsid w:val="009947F2"/>
    <w:rsid w:val="009971C4"/>
    <w:rsid w:val="00997DEE"/>
    <w:rsid w:val="009A13CE"/>
    <w:rsid w:val="009A1AE7"/>
    <w:rsid w:val="009A4642"/>
    <w:rsid w:val="009B0300"/>
    <w:rsid w:val="009B04B7"/>
    <w:rsid w:val="009B394D"/>
    <w:rsid w:val="009B4ECB"/>
    <w:rsid w:val="009B5294"/>
    <w:rsid w:val="009B65C4"/>
    <w:rsid w:val="009B742E"/>
    <w:rsid w:val="009C2E77"/>
    <w:rsid w:val="009C2EA0"/>
    <w:rsid w:val="009C417E"/>
    <w:rsid w:val="009C4495"/>
    <w:rsid w:val="009D0649"/>
    <w:rsid w:val="009D59DE"/>
    <w:rsid w:val="009D5C1E"/>
    <w:rsid w:val="009D609D"/>
    <w:rsid w:val="009D6DD6"/>
    <w:rsid w:val="009D6DEF"/>
    <w:rsid w:val="009D77E9"/>
    <w:rsid w:val="009D7EDD"/>
    <w:rsid w:val="009E026A"/>
    <w:rsid w:val="009E090A"/>
    <w:rsid w:val="009E16C1"/>
    <w:rsid w:val="009E43F8"/>
    <w:rsid w:val="009E53A8"/>
    <w:rsid w:val="009E6070"/>
    <w:rsid w:val="009E651C"/>
    <w:rsid w:val="009F3652"/>
    <w:rsid w:val="009F5087"/>
    <w:rsid w:val="009F5A6A"/>
    <w:rsid w:val="00A05122"/>
    <w:rsid w:val="00A07272"/>
    <w:rsid w:val="00A10860"/>
    <w:rsid w:val="00A12AC8"/>
    <w:rsid w:val="00A14225"/>
    <w:rsid w:val="00A161BB"/>
    <w:rsid w:val="00A16DC7"/>
    <w:rsid w:val="00A21056"/>
    <w:rsid w:val="00A249BB"/>
    <w:rsid w:val="00A30DF4"/>
    <w:rsid w:val="00A31F09"/>
    <w:rsid w:val="00A37D30"/>
    <w:rsid w:val="00A413B2"/>
    <w:rsid w:val="00A462D5"/>
    <w:rsid w:val="00A478C4"/>
    <w:rsid w:val="00A5286C"/>
    <w:rsid w:val="00A52AD1"/>
    <w:rsid w:val="00A53CE0"/>
    <w:rsid w:val="00A5773E"/>
    <w:rsid w:val="00A610EB"/>
    <w:rsid w:val="00A66620"/>
    <w:rsid w:val="00A6752D"/>
    <w:rsid w:val="00A83B07"/>
    <w:rsid w:val="00A84B97"/>
    <w:rsid w:val="00A84F27"/>
    <w:rsid w:val="00A85C23"/>
    <w:rsid w:val="00A86F92"/>
    <w:rsid w:val="00A9140C"/>
    <w:rsid w:val="00A957AF"/>
    <w:rsid w:val="00A95BC6"/>
    <w:rsid w:val="00A97748"/>
    <w:rsid w:val="00AA0020"/>
    <w:rsid w:val="00AA52BF"/>
    <w:rsid w:val="00AA5B7C"/>
    <w:rsid w:val="00AB0464"/>
    <w:rsid w:val="00AB534A"/>
    <w:rsid w:val="00AC5898"/>
    <w:rsid w:val="00AD041C"/>
    <w:rsid w:val="00AD3B5F"/>
    <w:rsid w:val="00AD639C"/>
    <w:rsid w:val="00AD744D"/>
    <w:rsid w:val="00AE022C"/>
    <w:rsid w:val="00AE73E4"/>
    <w:rsid w:val="00AF0423"/>
    <w:rsid w:val="00AF2CDA"/>
    <w:rsid w:val="00B0362D"/>
    <w:rsid w:val="00B067EE"/>
    <w:rsid w:val="00B1054B"/>
    <w:rsid w:val="00B12C83"/>
    <w:rsid w:val="00B132DB"/>
    <w:rsid w:val="00B13CF4"/>
    <w:rsid w:val="00B15876"/>
    <w:rsid w:val="00B17F57"/>
    <w:rsid w:val="00B2298C"/>
    <w:rsid w:val="00B24859"/>
    <w:rsid w:val="00B27CD5"/>
    <w:rsid w:val="00B30B41"/>
    <w:rsid w:val="00B34A13"/>
    <w:rsid w:val="00B37136"/>
    <w:rsid w:val="00B37AD5"/>
    <w:rsid w:val="00B40A27"/>
    <w:rsid w:val="00B42DC5"/>
    <w:rsid w:val="00B43503"/>
    <w:rsid w:val="00B43954"/>
    <w:rsid w:val="00B43F39"/>
    <w:rsid w:val="00B453E1"/>
    <w:rsid w:val="00B536CF"/>
    <w:rsid w:val="00B56CF1"/>
    <w:rsid w:val="00B5767B"/>
    <w:rsid w:val="00B76956"/>
    <w:rsid w:val="00B80CB5"/>
    <w:rsid w:val="00B82A2F"/>
    <w:rsid w:val="00B86C8C"/>
    <w:rsid w:val="00B87F09"/>
    <w:rsid w:val="00B904ED"/>
    <w:rsid w:val="00B93005"/>
    <w:rsid w:val="00B93A81"/>
    <w:rsid w:val="00B96016"/>
    <w:rsid w:val="00B96C94"/>
    <w:rsid w:val="00BA014F"/>
    <w:rsid w:val="00BA18DE"/>
    <w:rsid w:val="00BB2511"/>
    <w:rsid w:val="00BC0528"/>
    <w:rsid w:val="00BC1841"/>
    <w:rsid w:val="00BC2507"/>
    <w:rsid w:val="00BC2E5D"/>
    <w:rsid w:val="00BC31CF"/>
    <w:rsid w:val="00BC4BFF"/>
    <w:rsid w:val="00BC5364"/>
    <w:rsid w:val="00BC688F"/>
    <w:rsid w:val="00BD20F7"/>
    <w:rsid w:val="00BE4A61"/>
    <w:rsid w:val="00BE502B"/>
    <w:rsid w:val="00BE5C06"/>
    <w:rsid w:val="00BF2154"/>
    <w:rsid w:val="00BF5E33"/>
    <w:rsid w:val="00C0239A"/>
    <w:rsid w:val="00C07523"/>
    <w:rsid w:val="00C10912"/>
    <w:rsid w:val="00C11D70"/>
    <w:rsid w:val="00C13FDD"/>
    <w:rsid w:val="00C21881"/>
    <w:rsid w:val="00C21EA9"/>
    <w:rsid w:val="00C22EF8"/>
    <w:rsid w:val="00C26B85"/>
    <w:rsid w:val="00C30EE4"/>
    <w:rsid w:val="00C32094"/>
    <w:rsid w:val="00C351E1"/>
    <w:rsid w:val="00C37C21"/>
    <w:rsid w:val="00C41232"/>
    <w:rsid w:val="00C41AC5"/>
    <w:rsid w:val="00C42472"/>
    <w:rsid w:val="00C44A6F"/>
    <w:rsid w:val="00C4606C"/>
    <w:rsid w:val="00C469E7"/>
    <w:rsid w:val="00C47219"/>
    <w:rsid w:val="00C5350C"/>
    <w:rsid w:val="00C54F01"/>
    <w:rsid w:val="00C56342"/>
    <w:rsid w:val="00C57145"/>
    <w:rsid w:val="00C62DDB"/>
    <w:rsid w:val="00C6521F"/>
    <w:rsid w:val="00C7247F"/>
    <w:rsid w:val="00C72754"/>
    <w:rsid w:val="00C75C26"/>
    <w:rsid w:val="00C7775D"/>
    <w:rsid w:val="00C80C99"/>
    <w:rsid w:val="00C81AC1"/>
    <w:rsid w:val="00C81D12"/>
    <w:rsid w:val="00C86BBD"/>
    <w:rsid w:val="00C90CED"/>
    <w:rsid w:val="00C91954"/>
    <w:rsid w:val="00C979C5"/>
    <w:rsid w:val="00CA65C9"/>
    <w:rsid w:val="00CA7E04"/>
    <w:rsid w:val="00CB4EBE"/>
    <w:rsid w:val="00CB6B93"/>
    <w:rsid w:val="00CC0046"/>
    <w:rsid w:val="00CC2939"/>
    <w:rsid w:val="00CC7016"/>
    <w:rsid w:val="00CC7C57"/>
    <w:rsid w:val="00CD0765"/>
    <w:rsid w:val="00CD0D38"/>
    <w:rsid w:val="00CD5347"/>
    <w:rsid w:val="00CE0EE7"/>
    <w:rsid w:val="00CE3863"/>
    <w:rsid w:val="00CE491F"/>
    <w:rsid w:val="00CE5D20"/>
    <w:rsid w:val="00CF0938"/>
    <w:rsid w:val="00CF0BF3"/>
    <w:rsid w:val="00CF29F3"/>
    <w:rsid w:val="00CF3437"/>
    <w:rsid w:val="00CF766E"/>
    <w:rsid w:val="00D032E6"/>
    <w:rsid w:val="00D05B90"/>
    <w:rsid w:val="00D05E98"/>
    <w:rsid w:val="00D12A43"/>
    <w:rsid w:val="00D13318"/>
    <w:rsid w:val="00D1672F"/>
    <w:rsid w:val="00D206F2"/>
    <w:rsid w:val="00D2099F"/>
    <w:rsid w:val="00D22556"/>
    <w:rsid w:val="00D24802"/>
    <w:rsid w:val="00D33DF8"/>
    <w:rsid w:val="00D34E39"/>
    <w:rsid w:val="00D40F4E"/>
    <w:rsid w:val="00D449E2"/>
    <w:rsid w:val="00D47164"/>
    <w:rsid w:val="00D474C9"/>
    <w:rsid w:val="00D5112B"/>
    <w:rsid w:val="00D533CF"/>
    <w:rsid w:val="00D541BD"/>
    <w:rsid w:val="00D54571"/>
    <w:rsid w:val="00D565BB"/>
    <w:rsid w:val="00D63641"/>
    <w:rsid w:val="00D66F15"/>
    <w:rsid w:val="00D670C5"/>
    <w:rsid w:val="00D67F11"/>
    <w:rsid w:val="00D70510"/>
    <w:rsid w:val="00D71A3F"/>
    <w:rsid w:val="00D71E55"/>
    <w:rsid w:val="00D759C5"/>
    <w:rsid w:val="00D820FB"/>
    <w:rsid w:val="00D83E26"/>
    <w:rsid w:val="00D85A4B"/>
    <w:rsid w:val="00D91FA6"/>
    <w:rsid w:val="00D92871"/>
    <w:rsid w:val="00DA00E0"/>
    <w:rsid w:val="00DA5848"/>
    <w:rsid w:val="00DA68C1"/>
    <w:rsid w:val="00DB18D0"/>
    <w:rsid w:val="00DC290F"/>
    <w:rsid w:val="00DC2AD3"/>
    <w:rsid w:val="00DC61A1"/>
    <w:rsid w:val="00DD0C75"/>
    <w:rsid w:val="00DD11C2"/>
    <w:rsid w:val="00DD2BF4"/>
    <w:rsid w:val="00DD3A3A"/>
    <w:rsid w:val="00DD5973"/>
    <w:rsid w:val="00DD678B"/>
    <w:rsid w:val="00DD7A75"/>
    <w:rsid w:val="00DE0F48"/>
    <w:rsid w:val="00DE20B2"/>
    <w:rsid w:val="00DE40B9"/>
    <w:rsid w:val="00DF0949"/>
    <w:rsid w:val="00DF2294"/>
    <w:rsid w:val="00DF6674"/>
    <w:rsid w:val="00E0071E"/>
    <w:rsid w:val="00E00CCE"/>
    <w:rsid w:val="00E10333"/>
    <w:rsid w:val="00E1169E"/>
    <w:rsid w:val="00E17F69"/>
    <w:rsid w:val="00E221A8"/>
    <w:rsid w:val="00E25320"/>
    <w:rsid w:val="00E27315"/>
    <w:rsid w:val="00E319A9"/>
    <w:rsid w:val="00E33A34"/>
    <w:rsid w:val="00E36CB9"/>
    <w:rsid w:val="00E4283E"/>
    <w:rsid w:val="00E43ECD"/>
    <w:rsid w:val="00E4472D"/>
    <w:rsid w:val="00E52A89"/>
    <w:rsid w:val="00E541F9"/>
    <w:rsid w:val="00E56B61"/>
    <w:rsid w:val="00E63803"/>
    <w:rsid w:val="00E63F48"/>
    <w:rsid w:val="00E65352"/>
    <w:rsid w:val="00E65E38"/>
    <w:rsid w:val="00E66981"/>
    <w:rsid w:val="00E74181"/>
    <w:rsid w:val="00E7425D"/>
    <w:rsid w:val="00E832AA"/>
    <w:rsid w:val="00E85018"/>
    <w:rsid w:val="00E87E9A"/>
    <w:rsid w:val="00E9535D"/>
    <w:rsid w:val="00E95616"/>
    <w:rsid w:val="00E95BCE"/>
    <w:rsid w:val="00E9696E"/>
    <w:rsid w:val="00EA1073"/>
    <w:rsid w:val="00EA13D2"/>
    <w:rsid w:val="00EA29D4"/>
    <w:rsid w:val="00EA444B"/>
    <w:rsid w:val="00EB0C97"/>
    <w:rsid w:val="00EB1840"/>
    <w:rsid w:val="00EB5EFB"/>
    <w:rsid w:val="00EB7912"/>
    <w:rsid w:val="00EC0A6C"/>
    <w:rsid w:val="00EC3E20"/>
    <w:rsid w:val="00EC4CF1"/>
    <w:rsid w:val="00EC5179"/>
    <w:rsid w:val="00ED2BF6"/>
    <w:rsid w:val="00ED4442"/>
    <w:rsid w:val="00ED4C2B"/>
    <w:rsid w:val="00ED53D8"/>
    <w:rsid w:val="00ED563A"/>
    <w:rsid w:val="00ED5F46"/>
    <w:rsid w:val="00ED6223"/>
    <w:rsid w:val="00ED63C9"/>
    <w:rsid w:val="00ED698B"/>
    <w:rsid w:val="00EE0CD8"/>
    <w:rsid w:val="00EE22D7"/>
    <w:rsid w:val="00EE4A9F"/>
    <w:rsid w:val="00EE5F11"/>
    <w:rsid w:val="00EE6E3E"/>
    <w:rsid w:val="00EF244E"/>
    <w:rsid w:val="00EF2FCB"/>
    <w:rsid w:val="00EF4615"/>
    <w:rsid w:val="00EF5A7E"/>
    <w:rsid w:val="00EF7146"/>
    <w:rsid w:val="00F00195"/>
    <w:rsid w:val="00F00B81"/>
    <w:rsid w:val="00F02453"/>
    <w:rsid w:val="00F07989"/>
    <w:rsid w:val="00F10D80"/>
    <w:rsid w:val="00F12D64"/>
    <w:rsid w:val="00F12EAB"/>
    <w:rsid w:val="00F14EA9"/>
    <w:rsid w:val="00F17CE8"/>
    <w:rsid w:val="00F227DC"/>
    <w:rsid w:val="00F23C38"/>
    <w:rsid w:val="00F2669B"/>
    <w:rsid w:val="00F270B2"/>
    <w:rsid w:val="00F3270A"/>
    <w:rsid w:val="00F33500"/>
    <w:rsid w:val="00F336EC"/>
    <w:rsid w:val="00F4299A"/>
    <w:rsid w:val="00F455FF"/>
    <w:rsid w:val="00F46A7C"/>
    <w:rsid w:val="00F4760E"/>
    <w:rsid w:val="00F47E6C"/>
    <w:rsid w:val="00F502F3"/>
    <w:rsid w:val="00F52C16"/>
    <w:rsid w:val="00F52E2B"/>
    <w:rsid w:val="00F55D98"/>
    <w:rsid w:val="00F570A4"/>
    <w:rsid w:val="00F57C5A"/>
    <w:rsid w:val="00F655E8"/>
    <w:rsid w:val="00F657ED"/>
    <w:rsid w:val="00F6629A"/>
    <w:rsid w:val="00F73331"/>
    <w:rsid w:val="00F73F11"/>
    <w:rsid w:val="00F75939"/>
    <w:rsid w:val="00F767FE"/>
    <w:rsid w:val="00F77CF4"/>
    <w:rsid w:val="00F80FB0"/>
    <w:rsid w:val="00F82CAA"/>
    <w:rsid w:val="00F86262"/>
    <w:rsid w:val="00F86A67"/>
    <w:rsid w:val="00F905F9"/>
    <w:rsid w:val="00F95AB9"/>
    <w:rsid w:val="00F97A53"/>
    <w:rsid w:val="00F97B6A"/>
    <w:rsid w:val="00FB3AA7"/>
    <w:rsid w:val="00FB7800"/>
    <w:rsid w:val="00FC0563"/>
    <w:rsid w:val="00FC3DF1"/>
    <w:rsid w:val="00FD2EFF"/>
    <w:rsid w:val="00FE16AF"/>
    <w:rsid w:val="00FE18E3"/>
    <w:rsid w:val="00FE304F"/>
    <w:rsid w:val="00FE5BA4"/>
    <w:rsid w:val="00FE5F27"/>
    <w:rsid w:val="00FF0B53"/>
    <w:rsid w:val="00FF15A7"/>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712F"/>
  <w15:chartTrackingRefBased/>
  <w15:docId w15:val="{E66D608C-5886-4478-A4A1-1579C4ED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Uighur" w:eastAsia="Microsoft Uighur" w:hAnsi="Microsoft Uighur" w:cs="Microsoft Uighur"/>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732"/>
    <w:pPr>
      <w:spacing w:after="200" w:line="276" w:lineRule="auto"/>
    </w:pPr>
    <w:rPr>
      <w:sz w:val="22"/>
      <w:szCs w:val="22"/>
    </w:rPr>
  </w:style>
  <w:style w:type="paragraph" w:styleId="Ttulo1">
    <w:name w:val="heading 1"/>
    <w:basedOn w:val="Normal"/>
    <w:next w:val="Normal"/>
    <w:link w:val="Ttulo1Car"/>
    <w:qFormat/>
    <w:rsid w:val="009B65C4"/>
    <w:pPr>
      <w:keepNext/>
      <w:numPr>
        <w:numId w:val="6"/>
      </w:numPr>
      <w:spacing w:before="240" w:after="60" w:line="240" w:lineRule="auto"/>
      <w:outlineLvl w:val="0"/>
    </w:pPr>
    <w:rPr>
      <w:b/>
      <w:bCs/>
      <w:kern w:val="32"/>
      <w:sz w:val="32"/>
      <w:szCs w:val="32"/>
      <w:lang w:val="es-ES" w:eastAsia="es-ES"/>
    </w:rPr>
  </w:style>
  <w:style w:type="paragraph" w:styleId="Ttulo2">
    <w:name w:val="heading 2"/>
    <w:basedOn w:val="Normal"/>
    <w:next w:val="Normal"/>
    <w:link w:val="Ttulo2Car"/>
    <w:qFormat/>
    <w:rsid w:val="009B65C4"/>
    <w:pPr>
      <w:keepNext/>
      <w:numPr>
        <w:ilvl w:val="1"/>
        <w:numId w:val="6"/>
      </w:numPr>
      <w:spacing w:after="0" w:line="240" w:lineRule="auto"/>
      <w:jc w:val="both"/>
      <w:outlineLvl w:val="1"/>
    </w:pPr>
    <w:rPr>
      <w:b/>
      <w:bCs/>
      <w:sz w:val="24"/>
      <w:szCs w:val="24"/>
      <w:lang w:val="es-ES" w:eastAsia="es-ES"/>
    </w:rPr>
  </w:style>
  <w:style w:type="paragraph" w:styleId="Ttulo3">
    <w:name w:val="heading 3"/>
    <w:basedOn w:val="Normal"/>
    <w:next w:val="Normal"/>
    <w:link w:val="Ttulo3Car"/>
    <w:qFormat/>
    <w:rsid w:val="009B65C4"/>
    <w:pPr>
      <w:keepNext/>
      <w:numPr>
        <w:ilvl w:val="2"/>
        <w:numId w:val="6"/>
      </w:numPr>
      <w:spacing w:after="0" w:line="240" w:lineRule="auto"/>
      <w:jc w:val="center"/>
      <w:outlineLvl w:val="2"/>
    </w:pPr>
    <w:rPr>
      <w:b/>
      <w:bCs/>
      <w:sz w:val="24"/>
      <w:szCs w:val="24"/>
      <w:lang w:val="es-ES" w:eastAsia="es-ES"/>
    </w:rPr>
  </w:style>
  <w:style w:type="paragraph" w:styleId="Ttulo4">
    <w:name w:val="heading 4"/>
    <w:basedOn w:val="Normal"/>
    <w:next w:val="Normal"/>
    <w:link w:val="Ttulo4Car"/>
    <w:qFormat/>
    <w:rsid w:val="009B65C4"/>
    <w:pPr>
      <w:keepNext/>
      <w:numPr>
        <w:ilvl w:val="3"/>
        <w:numId w:val="6"/>
      </w:numPr>
      <w:spacing w:after="0" w:line="240" w:lineRule="auto"/>
      <w:jc w:val="both"/>
      <w:outlineLvl w:val="3"/>
    </w:pPr>
    <w:rPr>
      <w:b/>
      <w:bCs/>
      <w:sz w:val="24"/>
      <w:szCs w:val="24"/>
      <w:lang w:val="es-ES" w:eastAsia="es-ES"/>
    </w:rPr>
  </w:style>
  <w:style w:type="paragraph" w:styleId="Ttulo5">
    <w:name w:val="heading 5"/>
    <w:basedOn w:val="Normal"/>
    <w:next w:val="Normal"/>
    <w:link w:val="Ttulo5Car"/>
    <w:qFormat/>
    <w:rsid w:val="009B65C4"/>
    <w:pPr>
      <w:keepNext/>
      <w:numPr>
        <w:ilvl w:val="4"/>
        <w:numId w:val="6"/>
      </w:numPr>
      <w:spacing w:after="0" w:line="240" w:lineRule="auto"/>
      <w:jc w:val="both"/>
      <w:outlineLvl w:val="4"/>
    </w:pPr>
    <w:rPr>
      <w:b/>
      <w:bCs/>
      <w:sz w:val="24"/>
      <w:szCs w:val="20"/>
      <w:lang w:val="es-ES" w:eastAsia="es-ES"/>
    </w:rPr>
  </w:style>
  <w:style w:type="paragraph" w:styleId="Ttulo6">
    <w:name w:val="heading 6"/>
    <w:basedOn w:val="Normal"/>
    <w:next w:val="Normal"/>
    <w:link w:val="Ttulo6Car"/>
    <w:qFormat/>
    <w:rsid w:val="009B65C4"/>
    <w:pPr>
      <w:keepNext/>
      <w:numPr>
        <w:ilvl w:val="5"/>
        <w:numId w:val="6"/>
      </w:numPr>
      <w:spacing w:after="0" w:line="240" w:lineRule="auto"/>
      <w:jc w:val="center"/>
      <w:outlineLvl w:val="5"/>
    </w:pPr>
    <w:rPr>
      <w:b/>
      <w:bCs/>
      <w:sz w:val="24"/>
      <w:szCs w:val="24"/>
      <w:lang w:eastAsia="es-ES"/>
    </w:rPr>
  </w:style>
  <w:style w:type="paragraph" w:styleId="Ttulo7">
    <w:name w:val="heading 7"/>
    <w:basedOn w:val="Normal"/>
    <w:next w:val="Normal"/>
    <w:link w:val="Ttulo7Car"/>
    <w:qFormat/>
    <w:rsid w:val="009B65C4"/>
    <w:pPr>
      <w:numPr>
        <w:ilvl w:val="6"/>
        <w:numId w:val="6"/>
      </w:numPr>
      <w:spacing w:before="240" w:after="60" w:line="240" w:lineRule="auto"/>
      <w:outlineLvl w:val="6"/>
    </w:pPr>
    <w:rPr>
      <w:sz w:val="24"/>
      <w:szCs w:val="24"/>
      <w:lang w:eastAsia="es-ES"/>
    </w:rPr>
  </w:style>
  <w:style w:type="paragraph" w:styleId="Ttulo8">
    <w:name w:val="heading 8"/>
    <w:basedOn w:val="Normal"/>
    <w:next w:val="Normal"/>
    <w:link w:val="Ttulo8Car"/>
    <w:qFormat/>
    <w:rsid w:val="009B65C4"/>
    <w:pPr>
      <w:numPr>
        <w:ilvl w:val="7"/>
        <w:numId w:val="6"/>
      </w:numPr>
      <w:spacing w:before="240" w:after="60" w:line="240" w:lineRule="auto"/>
      <w:outlineLvl w:val="7"/>
    </w:pPr>
    <w:rPr>
      <w:i/>
      <w:iCs/>
      <w:sz w:val="24"/>
      <w:szCs w:val="24"/>
      <w:lang w:eastAsia="es-ES"/>
    </w:rPr>
  </w:style>
  <w:style w:type="paragraph" w:styleId="Ttulo9">
    <w:name w:val="heading 9"/>
    <w:basedOn w:val="Normal"/>
    <w:next w:val="Normal"/>
    <w:link w:val="Ttulo9Car"/>
    <w:qFormat/>
    <w:rsid w:val="009B65C4"/>
    <w:pPr>
      <w:numPr>
        <w:ilvl w:val="8"/>
        <w:numId w:val="6"/>
      </w:numPr>
      <w:spacing w:before="240" w:after="60" w:line="240" w:lineRule="auto"/>
      <w:outlineLvl w:val="8"/>
    </w:pPr>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214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221945"/>
    <w:pPr>
      <w:ind w:left="720"/>
      <w:contextualSpacing/>
    </w:pPr>
  </w:style>
  <w:style w:type="paragraph" w:styleId="Encabezado">
    <w:name w:val="header"/>
    <w:basedOn w:val="Normal"/>
    <w:link w:val="EncabezadoCar"/>
    <w:uiPriority w:val="99"/>
    <w:unhideWhenUsed/>
    <w:rsid w:val="002A78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7816"/>
  </w:style>
  <w:style w:type="paragraph" w:styleId="Piedepgina">
    <w:name w:val="footer"/>
    <w:basedOn w:val="Normal"/>
    <w:link w:val="PiedepginaCar"/>
    <w:uiPriority w:val="99"/>
    <w:unhideWhenUsed/>
    <w:rsid w:val="002A78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7816"/>
  </w:style>
  <w:style w:type="paragraph" w:styleId="Textodeglobo">
    <w:name w:val="Balloon Text"/>
    <w:basedOn w:val="Normal"/>
    <w:link w:val="TextodegloboCar"/>
    <w:uiPriority w:val="99"/>
    <w:semiHidden/>
    <w:unhideWhenUsed/>
    <w:rsid w:val="002A7816"/>
    <w:pPr>
      <w:spacing w:after="0" w:line="240" w:lineRule="auto"/>
    </w:pPr>
    <w:rPr>
      <w:sz w:val="16"/>
      <w:szCs w:val="16"/>
    </w:rPr>
  </w:style>
  <w:style w:type="character" w:customStyle="1" w:styleId="TextodegloboCar">
    <w:name w:val="Texto de globo Car"/>
    <w:link w:val="Textodeglobo"/>
    <w:uiPriority w:val="99"/>
    <w:semiHidden/>
    <w:rsid w:val="002A7816"/>
    <w:rPr>
      <w:rFonts w:ascii="Microsoft Uighur" w:hAnsi="Microsoft Uighur" w:cs="Microsoft Uighur"/>
      <w:sz w:val="16"/>
      <w:szCs w:val="16"/>
    </w:rPr>
  </w:style>
  <w:style w:type="paragraph" w:styleId="Listaconvietas">
    <w:name w:val="List Bullet"/>
    <w:basedOn w:val="Normal"/>
    <w:uiPriority w:val="99"/>
    <w:unhideWhenUsed/>
    <w:rsid w:val="009544A3"/>
    <w:pPr>
      <w:numPr>
        <w:numId w:val="5"/>
      </w:numPr>
      <w:contextualSpacing/>
    </w:pPr>
  </w:style>
  <w:style w:type="character" w:styleId="Textodelmarcadordeposicin">
    <w:name w:val="Placeholder Text"/>
    <w:uiPriority w:val="99"/>
    <w:semiHidden/>
    <w:rsid w:val="009544A3"/>
    <w:rPr>
      <w:color w:val="808080"/>
    </w:rPr>
  </w:style>
  <w:style w:type="character" w:customStyle="1" w:styleId="Ttulo1Car">
    <w:name w:val="Título 1 Car"/>
    <w:link w:val="Ttulo1"/>
    <w:rsid w:val="009B65C4"/>
    <w:rPr>
      <w:rFonts w:ascii="Microsoft Uighur" w:eastAsia="Microsoft Uighur" w:hAnsi="Microsoft Uighur" w:cs="Microsoft Uighur"/>
      <w:b/>
      <w:bCs/>
      <w:kern w:val="32"/>
      <w:sz w:val="32"/>
      <w:szCs w:val="32"/>
      <w:lang w:val="es-ES" w:eastAsia="es-ES"/>
    </w:rPr>
  </w:style>
  <w:style w:type="character" w:customStyle="1" w:styleId="Ttulo2Car">
    <w:name w:val="Título 2 Car"/>
    <w:link w:val="Ttulo2"/>
    <w:rsid w:val="009B65C4"/>
    <w:rPr>
      <w:rFonts w:ascii="Microsoft Uighur" w:eastAsia="Microsoft Uighur" w:hAnsi="Microsoft Uighur" w:cs="Microsoft Uighur"/>
      <w:b/>
      <w:bCs/>
      <w:sz w:val="24"/>
      <w:szCs w:val="24"/>
      <w:lang w:val="es-ES" w:eastAsia="es-ES"/>
    </w:rPr>
  </w:style>
  <w:style w:type="character" w:customStyle="1" w:styleId="Ttulo3Car">
    <w:name w:val="Título 3 Car"/>
    <w:link w:val="Ttulo3"/>
    <w:rsid w:val="009B65C4"/>
    <w:rPr>
      <w:rFonts w:ascii="Microsoft Uighur" w:eastAsia="Microsoft Uighur" w:hAnsi="Microsoft Uighur" w:cs="Microsoft Uighur"/>
      <w:b/>
      <w:bCs/>
      <w:sz w:val="24"/>
      <w:szCs w:val="24"/>
      <w:lang w:val="es-ES" w:eastAsia="es-ES"/>
    </w:rPr>
  </w:style>
  <w:style w:type="character" w:customStyle="1" w:styleId="Ttulo4Car">
    <w:name w:val="Título 4 Car"/>
    <w:link w:val="Ttulo4"/>
    <w:rsid w:val="009B65C4"/>
    <w:rPr>
      <w:rFonts w:ascii="Microsoft Uighur" w:eastAsia="Microsoft Uighur" w:hAnsi="Microsoft Uighur" w:cs="Microsoft Uighur"/>
      <w:b/>
      <w:bCs/>
      <w:sz w:val="24"/>
      <w:szCs w:val="24"/>
      <w:lang w:val="es-ES" w:eastAsia="es-ES"/>
    </w:rPr>
  </w:style>
  <w:style w:type="character" w:customStyle="1" w:styleId="Ttulo5Car">
    <w:name w:val="Título 5 Car"/>
    <w:link w:val="Ttulo5"/>
    <w:rsid w:val="009B65C4"/>
    <w:rPr>
      <w:rFonts w:ascii="Microsoft Uighur" w:eastAsia="Microsoft Uighur" w:hAnsi="Microsoft Uighur" w:cs="Microsoft Uighur"/>
      <w:b/>
      <w:bCs/>
      <w:sz w:val="24"/>
      <w:szCs w:val="20"/>
      <w:lang w:val="es-ES" w:eastAsia="es-ES"/>
    </w:rPr>
  </w:style>
  <w:style w:type="character" w:customStyle="1" w:styleId="Ttulo6Car">
    <w:name w:val="Título 6 Car"/>
    <w:link w:val="Ttulo6"/>
    <w:rsid w:val="009B65C4"/>
    <w:rPr>
      <w:rFonts w:ascii="Microsoft Uighur" w:eastAsia="Microsoft Uighur" w:hAnsi="Microsoft Uighur" w:cs="Microsoft Uighur"/>
      <w:b/>
      <w:bCs/>
      <w:sz w:val="24"/>
      <w:szCs w:val="24"/>
      <w:lang w:eastAsia="es-ES"/>
    </w:rPr>
  </w:style>
  <w:style w:type="character" w:customStyle="1" w:styleId="Ttulo7Car">
    <w:name w:val="Título 7 Car"/>
    <w:link w:val="Ttulo7"/>
    <w:rsid w:val="009B65C4"/>
    <w:rPr>
      <w:rFonts w:ascii="Microsoft Uighur" w:eastAsia="Microsoft Uighur" w:hAnsi="Microsoft Uighur" w:cs="Microsoft Uighur"/>
      <w:sz w:val="24"/>
      <w:szCs w:val="24"/>
      <w:lang w:eastAsia="es-ES"/>
    </w:rPr>
  </w:style>
  <w:style w:type="character" w:customStyle="1" w:styleId="Ttulo8Car">
    <w:name w:val="Título 8 Car"/>
    <w:link w:val="Ttulo8"/>
    <w:rsid w:val="009B65C4"/>
    <w:rPr>
      <w:rFonts w:ascii="Microsoft Uighur" w:eastAsia="Microsoft Uighur" w:hAnsi="Microsoft Uighur" w:cs="Microsoft Uighur"/>
      <w:i/>
      <w:iCs/>
      <w:sz w:val="24"/>
      <w:szCs w:val="24"/>
      <w:lang w:eastAsia="es-ES"/>
    </w:rPr>
  </w:style>
  <w:style w:type="character" w:customStyle="1" w:styleId="Ttulo9Car">
    <w:name w:val="Título 9 Car"/>
    <w:link w:val="Ttulo9"/>
    <w:rsid w:val="009B65C4"/>
    <w:rPr>
      <w:rFonts w:ascii="Microsoft Uighur" w:eastAsia="Microsoft Uighur" w:hAnsi="Microsoft Uighur" w:cs="Microsoft Uighur"/>
      <w:lang w:eastAsia="es-ES"/>
    </w:rPr>
  </w:style>
  <w:style w:type="paragraph" w:customStyle="1" w:styleId="Default">
    <w:name w:val="Default"/>
    <w:rsid w:val="00534015"/>
    <w:pPr>
      <w:autoSpaceDE w:val="0"/>
      <w:autoSpaceDN w:val="0"/>
      <w:adjustRightInd w:val="0"/>
    </w:pPr>
    <w:rPr>
      <w:color w:val="000000"/>
      <w:sz w:val="24"/>
      <w:szCs w:val="24"/>
    </w:rPr>
  </w:style>
  <w:style w:type="character" w:styleId="nfasis">
    <w:name w:val="Emphasis"/>
    <w:uiPriority w:val="20"/>
    <w:qFormat/>
    <w:rsid w:val="007B505A"/>
    <w:rPr>
      <w:i/>
      <w:iCs/>
    </w:rPr>
  </w:style>
  <w:style w:type="character" w:styleId="Textoennegrita">
    <w:name w:val="Strong"/>
    <w:uiPriority w:val="22"/>
    <w:qFormat/>
    <w:rsid w:val="007B505A"/>
    <w:rPr>
      <w:b/>
      <w:bCs/>
    </w:rPr>
  </w:style>
  <w:style w:type="character" w:customStyle="1" w:styleId="currenthithighlight">
    <w:name w:val="currenthithighlight"/>
    <w:rsid w:val="00245D90"/>
  </w:style>
  <w:style w:type="character" w:customStyle="1" w:styleId="highlight">
    <w:name w:val="highlight"/>
    <w:rsid w:val="00245D90"/>
  </w:style>
  <w:style w:type="paragraph" w:styleId="Sinespaciado">
    <w:name w:val="No Spacing"/>
    <w:uiPriority w:val="1"/>
    <w:qFormat/>
    <w:rsid w:val="00245D90"/>
    <w:rPr>
      <w:sz w:val="22"/>
      <w:szCs w:val="22"/>
    </w:rPr>
  </w:style>
  <w:style w:type="character" w:styleId="Hipervnculo">
    <w:name w:val="Hyperlink"/>
    <w:uiPriority w:val="99"/>
    <w:unhideWhenUsed/>
    <w:rsid w:val="00A249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2017">
      <w:bodyDiv w:val="1"/>
      <w:marLeft w:val="0"/>
      <w:marRight w:val="0"/>
      <w:marTop w:val="0"/>
      <w:marBottom w:val="0"/>
      <w:divBdr>
        <w:top w:val="none" w:sz="0" w:space="0" w:color="auto"/>
        <w:left w:val="none" w:sz="0" w:space="0" w:color="auto"/>
        <w:bottom w:val="none" w:sz="0" w:space="0" w:color="auto"/>
        <w:right w:val="none" w:sz="0" w:space="0" w:color="auto"/>
      </w:divBdr>
    </w:div>
    <w:div w:id="207227473">
      <w:bodyDiv w:val="1"/>
      <w:marLeft w:val="0"/>
      <w:marRight w:val="0"/>
      <w:marTop w:val="0"/>
      <w:marBottom w:val="0"/>
      <w:divBdr>
        <w:top w:val="none" w:sz="0" w:space="0" w:color="auto"/>
        <w:left w:val="none" w:sz="0" w:space="0" w:color="auto"/>
        <w:bottom w:val="none" w:sz="0" w:space="0" w:color="auto"/>
        <w:right w:val="none" w:sz="0" w:space="0" w:color="auto"/>
      </w:divBdr>
    </w:div>
    <w:div w:id="339429214">
      <w:bodyDiv w:val="1"/>
      <w:marLeft w:val="0"/>
      <w:marRight w:val="0"/>
      <w:marTop w:val="0"/>
      <w:marBottom w:val="0"/>
      <w:divBdr>
        <w:top w:val="none" w:sz="0" w:space="0" w:color="auto"/>
        <w:left w:val="none" w:sz="0" w:space="0" w:color="auto"/>
        <w:bottom w:val="none" w:sz="0" w:space="0" w:color="auto"/>
        <w:right w:val="none" w:sz="0" w:space="0" w:color="auto"/>
      </w:divBdr>
    </w:div>
    <w:div w:id="985860665">
      <w:bodyDiv w:val="1"/>
      <w:marLeft w:val="0"/>
      <w:marRight w:val="0"/>
      <w:marTop w:val="0"/>
      <w:marBottom w:val="0"/>
      <w:divBdr>
        <w:top w:val="none" w:sz="0" w:space="0" w:color="auto"/>
        <w:left w:val="none" w:sz="0" w:space="0" w:color="auto"/>
        <w:bottom w:val="none" w:sz="0" w:space="0" w:color="auto"/>
        <w:right w:val="none" w:sz="0" w:space="0" w:color="auto"/>
      </w:divBdr>
    </w:div>
    <w:div w:id="1028069817">
      <w:bodyDiv w:val="1"/>
      <w:marLeft w:val="0"/>
      <w:marRight w:val="0"/>
      <w:marTop w:val="0"/>
      <w:marBottom w:val="0"/>
      <w:divBdr>
        <w:top w:val="none" w:sz="0" w:space="0" w:color="auto"/>
        <w:left w:val="none" w:sz="0" w:space="0" w:color="auto"/>
        <w:bottom w:val="none" w:sz="0" w:space="0" w:color="auto"/>
        <w:right w:val="none" w:sz="0" w:space="0" w:color="auto"/>
      </w:divBdr>
    </w:div>
    <w:div w:id="1120033227">
      <w:bodyDiv w:val="1"/>
      <w:marLeft w:val="0"/>
      <w:marRight w:val="0"/>
      <w:marTop w:val="0"/>
      <w:marBottom w:val="0"/>
      <w:divBdr>
        <w:top w:val="none" w:sz="0" w:space="0" w:color="auto"/>
        <w:left w:val="none" w:sz="0" w:space="0" w:color="auto"/>
        <w:bottom w:val="none" w:sz="0" w:space="0" w:color="auto"/>
        <w:right w:val="none" w:sz="0" w:space="0" w:color="auto"/>
      </w:divBdr>
    </w:div>
    <w:div w:id="1178233957">
      <w:bodyDiv w:val="1"/>
      <w:marLeft w:val="0"/>
      <w:marRight w:val="0"/>
      <w:marTop w:val="0"/>
      <w:marBottom w:val="0"/>
      <w:divBdr>
        <w:top w:val="none" w:sz="0" w:space="0" w:color="auto"/>
        <w:left w:val="none" w:sz="0" w:space="0" w:color="auto"/>
        <w:bottom w:val="none" w:sz="0" w:space="0" w:color="auto"/>
        <w:right w:val="none" w:sz="0" w:space="0" w:color="auto"/>
      </w:divBdr>
    </w:div>
    <w:div w:id="1412778035">
      <w:bodyDiv w:val="1"/>
      <w:marLeft w:val="0"/>
      <w:marRight w:val="0"/>
      <w:marTop w:val="0"/>
      <w:marBottom w:val="0"/>
      <w:divBdr>
        <w:top w:val="none" w:sz="0" w:space="0" w:color="auto"/>
        <w:left w:val="none" w:sz="0" w:space="0" w:color="auto"/>
        <w:bottom w:val="none" w:sz="0" w:space="0" w:color="auto"/>
        <w:right w:val="none" w:sz="0" w:space="0" w:color="auto"/>
      </w:divBdr>
    </w:div>
    <w:div w:id="1557619481">
      <w:bodyDiv w:val="1"/>
      <w:marLeft w:val="0"/>
      <w:marRight w:val="0"/>
      <w:marTop w:val="0"/>
      <w:marBottom w:val="0"/>
      <w:divBdr>
        <w:top w:val="none" w:sz="0" w:space="0" w:color="auto"/>
        <w:left w:val="none" w:sz="0" w:space="0" w:color="auto"/>
        <w:bottom w:val="none" w:sz="0" w:space="0" w:color="auto"/>
        <w:right w:val="none" w:sz="0" w:space="0" w:color="auto"/>
      </w:divBdr>
    </w:div>
    <w:div w:id="1656253764">
      <w:bodyDiv w:val="1"/>
      <w:marLeft w:val="0"/>
      <w:marRight w:val="0"/>
      <w:marTop w:val="0"/>
      <w:marBottom w:val="0"/>
      <w:divBdr>
        <w:top w:val="none" w:sz="0" w:space="0" w:color="auto"/>
        <w:left w:val="none" w:sz="0" w:space="0" w:color="auto"/>
        <w:bottom w:val="none" w:sz="0" w:space="0" w:color="auto"/>
        <w:right w:val="none" w:sz="0" w:space="0" w:color="auto"/>
      </w:divBdr>
    </w:div>
    <w:div w:id="1802070217">
      <w:bodyDiv w:val="1"/>
      <w:marLeft w:val="0"/>
      <w:marRight w:val="0"/>
      <w:marTop w:val="0"/>
      <w:marBottom w:val="0"/>
      <w:divBdr>
        <w:top w:val="none" w:sz="0" w:space="0" w:color="auto"/>
        <w:left w:val="none" w:sz="0" w:space="0" w:color="auto"/>
        <w:bottom w:val="none" w:sz="0" w:space="0" w:color="auto"/>
        <w:right w:val="none" w:sz="0" w:space="0" w:color="auto"/>
      </w:divBdr>
    </w:div>
    <w:div w:id="1863855119">
      <w:bodyDiv w:val="1"/>
      <w:marLeft w:val="0"/>
      <w:marRight w:val="0"/>
      <w:marTop w:val="0"/>
      <w:marBottom w:val="0"/>
      <w:divBdr>
        <w:top w:val="none" w:sz="0" w:space="0" w:color="auto"/>
        <w:left w:val="none" w:sz="0" w:space="0" w:color="auto"/>
        <w:bottom w:val="none" w:sz="0" w:space="0" w:color="auto"/>
        <w:right w:val="none" w:sz="0" w:space="0" w:color="auto"/>
      </w:divBdr>
    </w:div>
    <w:div w:id="210156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clamoconsumidor.arcotel.gob.e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DBDEF-5CBF-408F-9C82-244B5D091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Pages>
  <Words>626</Words>
  <Characters>3574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4192</CharactersWithSpaces>
  <SharedDoc>false</SharedDoc>
  <HLinks>
    <vt:vector size="6" baseType="variant">
      <vt:variant>
        <vt:i4>393289</vt:i4>
      </vt:variant>
      <vt:variant>
        <vt:i4>0</vt:i4>
      </vt:variant>
      <vt:variant>
        <vt:i4>0</vt:i4>
      </vt:variant>
      <vt:variant>
        <vt:i4>5</vt:i4>
      </vt:variant>
      <vt:variant>
        <vt:lpwstr>http://reclamoconsumidor.arcotel.gob.ec/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dc:creator>
  <cp:keywords/>
  <cp:lastModifiedBy>Usuario</cp:lastModifiedBy>
  <cp:revision>24</cp:revision>
  <cp:lastPrinted>2017-10-06T14:07:00Z</cp:lastPrinted>
  <dcterms:created xsi:type="dcterms:W3CDTF">2022-10-25T14:10:00Z</dcterms:created>
  <dcterms:modified xsi:type="dcterms:W3CDTF">2024-01-11T17:06:00Z</dcterms:modified>
</cp:coreProperties>
</file>