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9591A5" w14:textId="43E9D9EB" w:rsidR="00CC4D76" w:rsidRPr="00AD0B24" w:rsidRDefault="00B7583C" w:rsidP="00B7583C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AD0B24">
        <w:rPr>
          <w:rFonts w:ascii="Arial" w:hAnsi="Arial" w:cs="Arial"/>
          <w:b/>
          <w:bCs/>
          <w:sz w:val="24"/>
          <w:szCs w:val="24"/>
        </w:rPr>
        <w:t>APÉNDICE 3</w:t>
      </w:r>
    </w:p>
    <w:p w14:paraId="0E012F1A" w14:textId="4B60606C" w:rsidR="00B7583C" w:rsidRDefault="00B7583C" w:rsidP="00B7583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D0B24">
        <w:rPr>
          <w:rFonts w:ascii="Arial" w:hAnsi="Arial" w:cs="Arial"/>
          <w:b/>
          <w:bCs/>
          <w:sz w:val="24"/>
          <w:szCs w:val="24"/>
        </w:rPr>
        <w:t xml:space="preserve">INFRAESTRUCTURA </w:t>
      </w:r>
      <w:r w:rsidR="00C778F5" w:rsidRPr="00AD0B24">
        <w:rPr>
          <w:rFonts w:ascii="Arial" w:hAnsi="Arial" w:cs="Arial"/>
          <w:b/>
          <w:bCs/>
          <w:sz w:val="24"/>
          <w:szCs w:val="24"/>
        </w:rPr>
        <w:t>I</w:t>
      </w:r>
      <w:r w:rsidR="002E55F8" w:rsidRPr="00AD0B24">
        <w:rPr>
          <w:rFonts w:ascii="Arial" w:hAnsi="Arial" w:cs="Arial"/>
          <w:b/>
          <w:bCs/>
          <w:sz w:val="24"/>
          <w:szCs w:val="24"/>
        </w:rPr>
        <w:t xml:space="preserve">NICIAL </w:t>
      </w:r>
      <w:r w:rsidR="00625A78" w:rsidRPr="00AD0B24">
        <w:rPr>
          <w:rFonts w:ascii="Arial" w:hAnsi="Arial" w:cs="Arial"/>
          <w:b/>
          <w:bCs/>
          <w:sz w:val="24"/>
          <w:szCs w:val="24"/>
        </w:rPr>
        <w:t>PARA LA PRESTACION DEL SERVICIO MOVIL AVANZADO</w:t>
      </w:r>
    </w:p>
    <w:p w14:paraId="56A8C09C" w14:textId="77777777" w:rsidR="00AD0B24" w:rsidRPr="00AD0B24" w:rsidRDefault="00AD0B24" w:rsidP="00B7583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5F273B5" w14:textId="4C536DAE" w:rsidR="00B7583C" w:rsidRPr="0065254C" w:rsidRDefault="00B7583C" w:rsidP="00B7583C">
      <w:pPr>
        <w:jc w:val="both"/>
        <w:rPr>
          <w:rFonts w:ascii="Arial" w:hAnsi="Arial" w:cs="Arial"/>
        </w:rPr>
      </w:pPr>
      <w:r w:rsidRPr="0065254C">
        <w:rPr>
          <w:rFonts w:ascii="Arial" w:hAnsi="Arial" w:cs="Arial"/>
        </w:rPr>
        <w:t>En este apéndice se incluye el detalle de la infraestructura</w:t>
      </w:r>
      <w:r w:rsidR="001460AC" w:rsidRPr="0065254C">
        <w:rPr>
          <w:rFonts w:ascii="Arial" w:hAnsi="Arial" w:cs="Arial"/>
        </w:rPr>
        <w:t xml:space="preserve"> d</w:t>
      </w:r>
      <w:r w:rsidRPr="0065254C">
        <w:rPr>
          <w:rFonts w:ascii="Arial" w:hAnsi="Arial" w:cs="Arial"/>
        </w:rPr>
        <w:t>e</w:t>
      </w:r>
      <w:r w:rsidR="00EC087F" w:rsidRPr="0065254C">
        <w:rPr>
          <w:rFonts w:ascii="Arial" w:hAnsi="Arial" w:cs="Arial"/>
        </w:rPr>
        <w:t xml:space="preserve">l </w:t>
      </w:r>
      <w:r w:rsidRPr="0065254C">
        <w:rPr>
          <w:rFonts w:ascii="Arial" w:hAnsi="Arial" w:cs="Arial"/>
        </w:rPr>
        <w:t>Concesionari</w:t>
      </w:r>
      <w:r w:rsidR="00EC087F" w:rsidRPr="0065254C">
        <w:rPr>
          <w:rFonts w:ascii="Arial" w:hAnsi="Arial" w:cs="Arial"/>
        </w:rPr>
        <w:t>o</w:t>
      </w:r>
      <w:r w:rsidRPr="0065254C">
        <w:rPr>
          <w:rFonts w:ascii="Arial" w:hAnsi="Arial" w:cs="Arial"/>
        </w:rPr>
        <w:t>,</w:t>
      </w:r>
      <w:r w:rsidR="001B0015" w:rsidRPr="0065254C">
        <w:rPr>
          <w:rFonts w:ascii="Arial" w:hAnsi="Arial" w:cs="Arial"/>
        </w:rPr>
        <w:t xml:space="preserve"> la misma que </w:t>
      </w:r>
      <w:r w:rsidRPr="0065254C">
        <w:rPr>
          <w:rFonts w:ascii="Arial" w:hAnsi="Arial" w:cs="Arial"/>
        </w:rPr>
        <w:t>contiene los siguientes puntos:</w:t>
      </w:r>
    </w:p>
    <w:p w14:paraId="514DCFA7" w14:textId="77777777" w:rsidR="00B7583C" w:rsidRDefault="00B7583C" w:rsidP="00B7583C">
      <w:pPr>
        <w:numPr>
          <w:ilvl w:val="0"/>
          <w:numId w:val="2"/>
        </w:numPr>
        <w:shd w:val="clear" w:color="auto" w:fill="FFFFFF"/>
        <w:autoSpaceDE w:val="0"/>
        <w:autoSpaceDN w:val="0"/>
        <w:spacing w:after="0" w:line="240" w:lineRule="auto"/>
        <w:rPr>
          <w:rFonts w:ascii="Arial" w:eastAsia="Times New Roman" w:hAnsi="Arial" w:cs="Arial"/>
        </w:rPr>
      </w:pPr>
      <w:r w:rsidRPr="0065254C">
        <w:rPr>
          <w:rFonts w:ascii="Arial" w:eastAsia="Times New Roman" w:hAnsi="Arial" w:cs="Arial"/>
        </w:rPr>
        <w:t xml:space="preserve">Diagramas de la red. </w:t>
      </w:r>
    </w:p>
    <w:p w14:paraId="2B696339" w14:textId="77777777" w:rsidR="00AD0B24" w:rsidRPr="0065254C" w:rsidRDefault="00AD0B24" w:rsidP="00AD0B24">
      <w:pPr>
        <w:shd w:val="clear" w:color="auto" w:fill="FFFFFF"/>
        <w:autoSpaceDE w:val="0"/>
        <w:autoSpaceDN w:val="0"/>
        <w:spacing w:after="0" w:line="240" w:lineRule="auto"/>
        <w:ind w:left="720"/>
        <w:rPr>
          <w:rFonts w:ascii="Arial" w:eastAsia="Times New Roman" w:hAnsi="Arial" w:cs="Arial"/>
        </w:rPr>
      </w:pPr>
    </w:p>
    <w:p w14:paraId="4551B33C" w14:textId="55EDE8A1" w:rsidR="00615846" w:rsidRDefault="00B7583C" w:rsidP="000C36F1">
      <w:pPr>
        <w:numPr>
          <w:ilvl w:val="1"/>
          <w:numId w:val="2"/>
        </w:numPr>
        <w:shd w:val="clear" w:color="auto" w:fill="FFFFFF"/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5254C">
        <w:rPr>
          <w:rFonts w:ascii="Arial" w:eastAsia="Times New Roman" w:hAnsi="Arial" w:cs="Arial"/>
          <w:sz w:val="24"/>
          <w:szCs w:val="24"/>
        </w:rPr>
        <w:t xml:space="preserve">Red </w:t>
      </w:r>
      <w:r w:rsidR="00AD0B24" w:rsidRPr="0065254C">
        <w:rPr>
          <w:rFonts w:ascii="Arial" w:eastAsia="Times New Roman" w:hAnsi="Arial" w:cs="Arial"/>
          <w:sz w:val="24"/>
          <w:szCs w:val="24"/>
        </w:rPr>
        <w:t>Core</w:t>
      </w:r>
      <w:r w:rsidR="00615846" w:rsidRPr="0065254C">
        <w:rPr>
          <w:rFonts w:ascii="Arial" w:eastAsia="Times New Roman" w:hAnsi="Arial" w:cs="Arial"/>
          <w:sz w:val="24"/>
          <w:szCs w:val="24"/>
        </w:rPr>
        <w:t xml:space="preserve"> - provisión de servicios.</w:t>
      </w:r>
    </w:p>
    <w:p w14:paraId="7FF7F76D" w14:textId="77777777" w:rsidR="006E5F0E" w:rsidRPr="0065254C" w:rsidRDefault="006E5F0E" w:rsidP="006E5F0E">
      <w:pPr>
        <w:shd w:val="clear" w:color="auto" w:fill="FFFFFF"/>
        <w:autoSpaceDE w:val="0"/>
        <w:autoSpaceDN w:val="0"/>
        <w:spacing w:after="0" w:line="240" w:lineRule="auto"/>
        <w:ind w:left="1440"/>
        <w:rPr>
          <w:rFonts w:ascii="Arial" w:eastAsia="Times New Roman" w:hAnsi="Arial" w:cs="Arial"/>
          <w:sz w:val="24"/>
          <w:szCs w:val="24"/>
        </w:rPr>
      </w:pPr>
    </w:p>
    <w:p w14:paraId="7B8A220A" w14:textId="77777777" w:rsidR="00615846" w:rsidRPr="0065254C" w:rsidRDefault="00615846" w:rsidP="00615846">
      <w:pPr>
        <w:pStyle w:val="Prrafodelista"/>
        <w:numPr>
          <w:ilvl w:val="0"/>
          <w:numId w:val="5"/>
        </w:numPr>
        <w:shd w:val="clear" w:color="auto" w:fill="FFFFFF"/>
        <w:autoSpaceDE w:val="0"/>
        <w:autoSpaceDN w:val="0"/>
        <w:spacing w:after="0"/>
        <w:rPr>
          <w:rFonts w:ascii="Arial" w:hAnsi="Arial" w:cs="Arial"/>
          <w:sz w:val="24"/>
          <w:szCs w:val="24"/>
        </w:rPr>
      </w:pPr>
      <w:r w:rsidRPr="0065254C">
        <w:rPr>
          <w:rFonts w:ascii="Arial" w:hAnsi="Arial" w:cs="Arial"/>
          <w:sz w:val="24"/>
          <w:szCs w:val="24"/>
        </w:rPr>
        <w:t>Red de Voz</w:t>
      </w:r>
    </w:p>
    <w:p w14:paraId="7D48CB72" w14:textId="77777777" w:rsidR="00615846" w:rsidRPr="0065254C" w:rsidRDefault="00615846" w:rsidP="00615846">
      <w:pPr>
        <w:pStyle w:val="Prrafodelista"/>
        <w:numPr>
          <w:ilvl w:val="0"/>
          <w:numId w:val="5"/>
        </w:numPr>
        <w:shd w:val="clear" w:color="auto" w:fill="FFFFFF"/>
        <w:autoSpaceDE w:val="0"/>
        <w:autoSpaceDN w:val="0"/>
        <w:spacing w:after="0"/>
        <w:rPr>
          <w:rFonts w:ascii="Arial" w:hAnsi="Arial" w:cs="Arial"/>
          <w:sz w:val="24"/>
          <w:szCs w:val="24"/>
        </w:rPr>
      </w:pPr>
      <w:r w:rsidRPr="0065254C">
        <w:rPr>
          <w:rFonts w:ascii="Arial" w:hAnsi="Arial" w:cs="Arial"/>
          <w:sz w:val="24"/>
          <w:szCs w:val="24"/>
        </w:rPr>
        <w:t>Red de Datos</w:t>
      </w:r>
    </w:p>
    <w:p w14:paraId="6CB1D151" w14:textId="77777777" w:rsidR="00615846" w:rsidRDefault="00615846" w:rsidP="00615846">
      <w:pPr>
        <w:pStyle w:val="Prrafodelista"/>
        <w:numPr>
          <w:ilvl w:val="0"/>
          <w:numId w:val="5"/>
        </w:numPr>
        <w:shd w:val="clear" w:color="auto" w:fill="FFFFFF"/>
        <w:autoSpaceDE w:val="0"/>
        <w:autoSpaceDN w:val="0"/>
        <w:spacing w:after="0"/>
        <w:rPr>
          <w:rFonts w:ascii="Arial" w:hAnsi="Arial" w:cs="Arial"/>
          <w:sz w:val="24"/>
          <w:szCs w:val="24"/>
        </w:rPr>
      </w:pPr>
      <w:r w:rsidRPr="0065254C">
        <w:rPr>
          <w:rFonts w:ascii="Arial" w:hAnsi="Arial" w:cs="Arial"/>
          <w:sz w:val="24"/>
          <w:szCs w:val="24"/>
        </w:rPr>
        <w:t>Red de SMS</w:t>
      </w:r>
    </w:p>
    <w:p w14:paraId="2A441058" w14:textId="77777777" w:rsidR="00AD0B24" w:rsidRDefault="00AD0B24" w:rsidP="00AD0B24">
      <w:pPr>
        <w:pStyle w:val="Prrafodelista"/>
        <w:shd w:val="clear" w:color="auto" w:fill="FFFFFF"/>
        <w:autoSpaceDE w:val="0"/>
        <w:autoSpaceDN w:val="0"/>
        <w:spacing w:after="0"/>
        <w:ind w:left="2160"/>
        <w:rPr>
          <w:rFonts w:ascii="Arial" w:hAnsi="Arial" w:cs="Arial"/>
          <w:sz w:val="24"/>
          <w:szCs w:val="24"/>
        </w:rPr>
      </w:pPr>
    </w:p>
    <w:p w14:paraId="3B37CFB0" w14:textId="6695245A" w:rsidR="00615846" w:rsidRPr="0065254C" w:rsidRDefault="00615846" w:rsidP="000C36F1">
      <w:pPr>
        <w:pStyle w:val="Prrafodelista"/>
        <w:numPr>
          <w:ilvl w:val="1"/>
          <w:numId w:val="2"/>
        </w:numPr>
        <w:shd w:val="clear" w:color="auto" w:fill="FFFFFF"/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  <w:r w:rsidRPr="0065254C">
        <w:rPr>
          <w:rFonts w:ascii="Arial" w:hAnsi="Arial" w:cs="Arial"/>
          <w:sz w:val="24"/>
          <w:szCs w:val="24"/>
        </w:rPr>
        <w:t>Red Core - Diagrama General de Plataformas.</w:t>
      </w:r>
    </w:p>
    <w:p w14:paraId="02343ADB" w14:textId="77777777" w:rsidR="000C5F43" w:rsidRPr="0065254C" w:rsidRDefault="000C5F43" w:rsidP="000C36F1">
      <w:pPr>
        <w:shd w:val="clear" w:color="auto" w:fill="FFFFFF"/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CE8736A" w14:textId="2B9760DA" w:rsidR="00B7583C" w:rsidRPr="005D6D1C" w:rsidRDefault="00B7583C" w:rsidP="00B7583C">
      <w:pPr>
        <w:numPr>
          <w:ilvl w:val="0"/>
          <w:numId w:val="2"/>
        </w:numPr>
        <w:shd w:val="clear" w:color="auto" w:fill="FFFFFF"/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D6D1C">
        <w:rPr>
          <w:rFonts w:ascii="Arial" w:eastAsia="Times New Roman" w:hAnsi="Arial" w:cs="Arial"/>
          <w:sz w:val="24"/>
          <w:szCs w:val="24"/>
        </w:rPr>
        <w:t>Diagramas de Interconexión y acceso</w:t>
      </w:r>
      <w:r w:rsidR="0000391B" w:rsidRPr="005D6D1C">
        <w:rPr>
          <w:rFonts w:ascii="Arial" w:eastAsia="Times New Roman" w:hAnsi="Arial" w:cs="Arial"/>
          <w:sz w:val="24"/>
          <w:szCs w:val="24"/>
        </w:rPr>
        <w:t xml:space="preserve"> </w:t>
      </w:r>
      <w:r w:rsidRPr="005D6D1C">
        <w:rPr>
          <w:rFonts w:ascii="Arial" w:eastAsia="Times New Roman" w:hAnsi="Arial" w:cs="Arial"/>
          <w:sz w:val="24"/>
          <w:szCs w:val="24"/>
        </w:rPr>
        <w:t>con otras operadoras.</w:t>
      </w:r>
    </w:p>
    <w:p w14:paraId="620FEBEE" w14:textId="77777777" w:rsidR="000C5F43" w:rsidRPr="0065254C" w:rsidRDefault="000C5F43" w:rsidP="000C36F1">
      <w:pPr>
        <w:shd w:val="clear" w:color="auto" w:fill="FFFFFF"/>
        <w:autoSpaceDE w:val="0"/>
        <w:autoSpaceDN w:val="0"/>
        <w:spacing w:after="0" w:line="240" w:lineRule="auto"/>
        <w:rPr>
          <w:rFonts w:ascii="Arial" w:eastAsia="Times New Roman" w:hAnsi="Arial" w:cs="Arial"/>
        </w:rPr>
      </w:pPr>
    </w:p>
    <w:p w14:paraId="075CD25B" w14:textId="5A0A6F79" w:rsidR="00BE6F77" w:rsidRPr="006E5F0E" w:rsidRDefault="00DA64F1" w:rsidP="000C36F1">
      <w:pPr>
        <w:numPr>
          <w:ilvl w:val="0"/>
          <w:numId w:val="2"/>
        </w:numPr>
        <w:shd w:val="clear" w:color="auto" w:fill="FFFFFF"/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Información complementaria de los diagramas </w:t>
      </w:r>
      <w:r w:rsidR="00BE6F77" w:rsidRPr="0065254C">
        <w:rPr>
          <w:rFonts w:ascii="Arial" w:eastAsia="Times New Roman" w:hAnsi="Arial" w:cs="Arial"/>
          <w:sz w:val="24"/>
          <w:szCs w:val="24"/>
        </w:rPr>
        <w:t>de red que incluye:</w:t>
      </w:r>
    </w:p>
    <w:p w14:paraId="66DC1704" w14:textId="77777777" w:rsidR="006E5F0E" w:rsidRPr="0065254C" w:rsidRDefault="006E5F0E" w:rsidP="006E5F0E">
      <w:pPr>
        <w:shd w:val="clear" w:color="auto" w:fill="FFFFFF"/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76BFC98" w14:textId="05479FDA" w:rsidR="00DD0404" w:rsidRDefault="000B412F" w:rsidP="00213C60">
      <w:pPr>
        <w:numPr>
          <w:ilvl w:val="1"/>
          <w:numId w:val="2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D0404">
        <w:rPr>
          <w:rFonts w:ascii="Arial" w:eastAsia="Times New Roman" w:hAnsi="Arial" w:cs="Arial"/>
          <w:sz w:val="24"/>
          <w:szCs w:val="24"/>
        </w:rPr>
        <w:t xml:space="preserve">Listado de </w:t>
      </w:r>
      <w:r w:rsidR="00DD0404" w:rsidRPr="00DD0404">
        <w:rPr>
          <w:rFonts w:ascii="Arial" w:eastAsia="Times New Roman" w:hAnsi="Arial" w:cs="Arial"/>
          <w:sz w:val="24"/>
          <w:szCs w:val="24"/>
        </w:rPr>
        <w:t xml:space="preserve">los elementos representados en los diagramas de red </w:t>
      </w:r>
      <w:r w:rsidR="00DD0404">
        <w:rPr>
          <w:rFonts w:ascii="Arial" w:eastAsia="Times New Roman" w:hAnsi="Arial" w:cs="Arial"/>
          <w:sz w:val="24"/>
          <w:szCs w:val="24"/>
        </w:rPr>
        <w:t xml:space="preserve">señalados en el numeral 1 </w:t>
      </w:r>
      <w:r w:rsidR="00255706">
        <w:rPr>
          <w:rFonts w:ascii="Arial" w:eastAsia="Times New Roman" w:hAnsi="Arial" w:cs="Arial"/>
          <w:sz w:val="24"/>
          <w:szCs w:val="24"/>
        </w:rPr>
        <w:t xml:space="preserve">y 2 </w:t>
      </w:r>
      <w:r w:rsidR="00DD0404">
        <w:rPr>
          <w:rFonts w:ascii="Arial" w:eastAsia="Times New Roman" w:hAnsi="Arial" w:cs="Arial"/>
          <w:sz w:val="24"/>
          <w:szCs w:val="24"/>
        </w:rPr>
        <w:t>del presente Apéndice.</w:t>
      </w:r>
    </w:p>
    <w:p w14:paraId="275DD687" w14:textId="5D634F2B" w:rsidR="00F709EA" w:rsidRPr="00DD0404" w:rsidRDefault="00DD0404" w:rsidP="002309E2">
      <w:pPr>
        <w:shd w:val="clear" w:color="auto" w:fill="FFFFFF"/>
        <w:autoSpaceDE w:val="0"/>
        <w:autoSpaceDN w:val="0"/>
        <w:spacing w:after="0" w:line="240" w:lineRule="auto"/>
        <w:ind w:left="1440"/>
        <w:jc w:val="both"/>
        <w:rPr>
          <w:rFonts w:ascii="Arial" w:eastAsia="Times New Roman" w:hAnsi="Arial" w:cs="Arial"/>
          <w:sz w:val="24"/>
          <w:szCs w:val="24"/>
        </w:rPr>
      </w:pPr>
      <w:r w:rsidRPr="00DD0404">
        <w:rPr>
          <w:rFonts w:ascii="Arial" w:eastAsia="Times New Roman" w:hAnsi="Arial" w:cs="Arial"/>
          <w:sz w:val="24"/>
          <w:szCs w:val="24"/>
        </w:rPr>
        <w:t xml:space="preserve"> </w:t>
      </w:r>
    </w:p>
    <w:p w14:paraId="05DE735E" w14:textId="77777777" w:rsidR="00B7583C" w:rsidRPr="0065254C" w:rsidRDefault="00B7583C" w:rsidP="00B7583C">
      <w:pPr>
        <w:shd w:val="clear" w:color="auto" w:fill="FFFFFF"/>
        <w:autoSpaceDE w:val="0"/>
        <w:autoSpaceDN w:val="0"/>
        <w:spacing w:after="0" w:line="240" w:lineRule="auto"/>
        <w:rPr>
          <w:rFonts w:ascii="Arial" w:hAnsi="Arial" w:cs="Arial"/>
        </w:rPr>
      </w:pPr>
    </w:p>
    <w:p w14:paraId="47DDD832" w14:textId="0FDF412F" w:rsidR="00AF6355" w:rsidRDefault="00B7583C" w:rsidP="00B7583C">
      <w:pPr>
        <w:jc w:val="both"/>
        <w:rPr>
          <w:rFonts w:ascii="Arial" w:hAnsi="Arial" w:cs="Arial"/>
          <w:b/>
        </w:rPr>
      </w:pPr>
      <w:r w:rsidRPr="0065254C">
        <w:rPr>
          <w:rFonts w:ascii="Arial" w:hAnsi="Arial" w:cs="Arial"/>
          <w:b/>
        </w:rPr>
        <w:t xml:space="preserve">Nota 1: La información de infraestructura inicial fue actualizada al </w:t>
      </w:r>
      <w:r w:rsidR="00AD0B24">
        <w:rPr>
          <w:rFonts w:ascii="Arial" w:hAnsi="Arial" w:cs="Arial"/>
          <w:b/>
        </w:rPr>
        <w:t>31</w:t>
      </w:r>
      <w:r w:rsidRPr="0065254C">
        <w:rPr>
          <w:rFonts w:ascii="Arial" w:hAnsi="Arial" w:cs="Arial"/>
          <w:b/>
        </w:rPr>
        <w:t xml:space="preserve"> de </w:t>
      </w:r>
      <w:r w:rsidR="009D239E">
        <w:rPr>
          <w:rFonts w:ascii="Arial" w:hAnsi="Arial" w:cs="Arial"/>
          <w:b/>
        </w:rPr>
        <w:t>agosto</w:t>
      </w:r>
      <w:r w:rsidR="004F0F7A">
        <w:rPr>
          <w:rFonts w:ascii="Arial" w:hAnsi="Arial" w:cs="Arial"/>
          <w:b/>
        </w:rPr>
        <w:t xml:space="preserve"> </w:t>
      </w:r>
      <w:r w:rsidRPr="0065254C">
        <w:rPr>
          <w:rFonts w:ascii="Arial" w:hAnsi="Arial" w:cs="Arial"/>
          <w:b/>
        </w:rPr>
        <w:t>de 202</w:t>
      </w:r>
      <w:r w:rsidR="00AD0B24">
        <w:rPr>
          <w:rFonts w:ascii="Arial" w:hAnsi="Arial" w:cs="Arial"/>
          <w:b/>
        </w:rPr>
        <w:t>4</w:t>
      </w:r>
      <w:r w:rsidRPr="0065254C">
        <w:rPr>
          <w:rFonts w:ascii="Arial" w:hAnsi="Arial" w:cs="Arial"/>
          <w:b/>
        </w:rPr>
        <w:t>.</w:t>
      </w:r>
    </w:p>
    <w:p w14:paraId="6DE25E60" w14:textId="77777777" w:rsidR="004F0F7A" w:rsidRDefault="004F0F7A" w:rsidP="00BF1140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0D15D32C" w14:textId="77777777" w:rsidR="004F0F7A" w:rsidRDefault="004F0F7A" w:rsidP="00BF1140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1D0FD758" w14:textId="77777777" w:rsidR="004F0F7A" w:rsidRDefault="004F0F7A" w:rsidP="00BF1140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07960507" w14:textId="77777777" w:rsidR="004F0F7A" w:rsidRDefault="004F0F7A" w:rsidP="00BF1140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  <w:sectPr w:rsidR="004F0F7A" w:rsidSect="004F0F7A">
          <w:headerReference w:type="default" r:id="rId8"/>
          <w:footerReference w:type="even" r:id="rId9"/>
          <w:footerReference w:type="default" r:id="rId10"/>
          <w:footerReference w:type="first" r:id="rId11"/>
          <w:pgSz w:w="11907" w:h="16840" w:code="9"/>
          <w:pgMar w:top="986" w:right="1559" w:bottom="2410" w:left="1702" w:header="425" w:footer="425" w:gutter="0"/>
          <w:cols w:space="708"/>
          <w:docGrid w:linePitch="299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78"/>
        <w:gridCol w:w="4478"/>
        <w:gridCol w:w="2521"/>
      </w:tblGrid>
      <w:tr w:rsidR="00045B45" w:rsidRPr="00167DA5" w14:paraId="10BF7D55" w14:textId="77777777" w:rsidTr="00167DA5">
        <w:tc>
          <w:tcPr>
            <w:tcW w:w="4478" w:type="dxa"/>
          </w:tcPr>
          <w:p w14:paraId="2264FBEE" w14:textId="00282E3C" w:rsidR="00045B45" w:rsidRPr="00167DA5" w:rsidRDefault="00045B45" w:rsidP="00167DA5">
            <w:pPr>
              <w:shd w:val="clear" w:color="auto" w:fill="FFFFFF"/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167DA5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1. Diagramas de la red. </w:t>
            </w:r>
          </w:p>
        </w:tc>
        <w:tc>
          <w:tcPr>
            <w:tcW w:w="4478" w:type="dxa"/>
          </w:tcPr>
          <w:p w14:paraId="17219ED9" w14:textId="2308CF8E" w:rsidR="00045B45" w:rsidRPr="00167DA5" w:rsidRDefault="00045B45" w:rsidP="00167DA5">
            <w:pPr>
              <w:shd w:val="clear" w:color="auto" w:fill="FFFFFF"/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167DA5">
              <w:rPr>
                <w:rFonts w:ascii="Arial" w:eastAsia="Times New Roman" w:hAnsi="Arial" w:cs="Arial"/>
                <w:sz w:val="24"/>
                <w:szCs w:val="24"/>
              </w:rPr>
              <w:t>a. Red Core - provisión de servicios.</w:t>
            </w:r>
          </w:p>
        </w:tc>
        <w:tc>
          <w:tcPr>
            <w:tcW w:w="2521" w:type="dxa"/>
          </w:tcPr>
          <w:p w14:paraId="7FD7B173" w14:textId="0E639E13" w:rsidR="00045B45" w:rsidRPr="00167DA5" w:rsidRDefault="00045B45" w:rsidP="00167DA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67DA5">
              <w:rPr>
                <w:rFonts w:ascii="Arial" w:hAnsi="Arial" w:cs="Arial"/>
                <w:b/>
                <w:sz w:val="24"/>
                <w:szCs w:val="24"/>
              </w:rPr>
              <w:t>i. Red de voz</w:t>
            </w:r>
          </w:p>
        </w:tc>
      </w:tr>
    </w:tbl>
    <w:p w14:paraId="39755794" w14:textId="77777777" w:rsidR="00167DA5" w:rsidRDefault="00167DA5" w:rsidP="00167D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6E4757B" w14:textId="6D3C0705" w:rsidR="00045B45" w:rsidRPr="00167DA5" w:rsidRDefault="00167DA5" w:rsidP="00E47550">
      <w:pPr>
        <w:pStyle w:val="Ttulo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Red de voz - </w:t>
      </w:r>
      <w:r w:rsidR="00045B45" w:rsidRPr="00167DA5">
        <w:rPr>
          <w:rFonts w:ascii="Arial" w:hAnsi="Arial" w:cs="Arial"/>
          <w:b/>
          <w:sz w:val="24"/>
          <w:szCs w:val="24"/>
        </w:rPr>
        <w:t>Diagrama de voz y LDI</w:t>
      </w:r>
    </w:p>
    <w:p w14:paraId="36049328" w14:textId="105D9B68" w:rsidR="00167DA5" w:rsidRPr="00167DA5" w:rsidRDefault="009D239E" w:rsidP="00167DA5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9D239E">
        <w:rPr>
          <w:rFonts w:ascii="Arial" w:hAnsi="Arial" w:cs="Arial"/>
          <w:b/>
          <w:noProof/>
          <w:sz w:val="24"/>
          <w:szCs w:val="24"/>
          <w:lang w:eastAsia="es-EC"/>
        </w:rPr>
        <w:drawing>
          <wp:inline distT="0" distB="0" distL="0" distR="0" wp14:anchorId="721FA1B2" wp14:editId="6718830C">
            <wp:extent cx="7267699" cy="4800992"/>
            <wp:effectExtent l="19050" t="19050" r="9525" b="19050"/>
            <wp:docPr id="17742606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260610" name=""/>
                    <pic:cNvPicPr/>
                  </pic:nvPicPr>
                  <pic:blipFill rotWithShape="1">
                    <a:blip r:embed="rId12"/>
                    <a:srcRect l="31020" r="6100"/>
                    <a:stretch/>
                  </pic:blipFill>
                  <pic:spPr bwMode="auto">
                    <a:xfrm>
                      <a:off x="0" y="0"/>
                      <a:ext cx="7275143" cy="480590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124C3" w14:textId="77777777" w:rsidR="00167DA5" w:rsidRPr="00167DA5" w:rsidRDefault="00167DA5" w:rsidP="00167DA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67DA5">
        <w:rPr>
          <w:rFonts w:ascii="Arial" w:hAnsi="Arial" w:cs="Arial"/>
          <w:b/>
          <w:sz w:val="24"/>
          <w:szCs w:val="24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78"/>
        <w:gridCol w:w="4478"/>
        <w:gridCol w:w="3088"/>
      </w:tblGrid>
      <w:tr w:rsidR="00167DA5" w:rsidRPr="00167DA5" w14:paraId="7C55907C" w14:textId="77777777" w:rsidTr="00167DA5">
        <w:tc>
          <w:tcPr>
            <w:tcW w:w="4478" w:type="dxa"/>
          </w:tcPr>
          <w:p w14:paraId="03856F95" w14:textId="06C55464" w:rsidR="00167DA5" w:rsidRPr="00167DA5" w:rsidRDefault="00167DA5" w:rsidP="00167DA5">
            <w:pPr>
              <w:shd w:val="clear" w:color="auto" w:fill="FFFFFF"/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167DA5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1. Diagramas de la red. </w:t>
            </w:r>
          </w:p>
        </w:tc>
        <w:tc>
          <w:tcPr>
            <w:tcW w:w="4478" w:type="dxa"/>
          </w:tcPr>
          <w:p w14:paraId="31164DA5" w14:textId="77777777" w:rsidR="00167DA5" w:rsidRPr="00167DA5" w:rsidRDefault="00167DA5" w:rsidP="00167DA5">
            <w:pPr>
              <w:shd w:val="clear" w:color="auto" w:fill="FFFFFF"/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167DA5">
              <w:rPr>
                <w:rFonts w:ascii="Arial" w:eastAsia="Times New Roman" w:hAnsi="Arial" w:cs="Arial"/>
                <w:sz w:val="24"/>
                <w:szCs w:val="24"/>
              </w:rPr>
              <w:t>a. Red Core - provisión de servicios.</w:t>
            </w:r>
          </w:p>
        </w:tc>
        <w:tc>
          <w:tcPr>
            <w:tcW w:w="3088" w:type="dxa"/>
          </w:tcPr>
          <w:p w14:paraId="3FAD745B" w14:textId="2F4F3C4F" w:rsidR="00167DA5" w:rsidRPr="00167DA5" w:rsidRDefault="00167DA5" w:rsidP="00167DA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67DA5">
              <w:rPr>
                <w:rFonts w:ascii="Arial" w:hAnsi="Arial" w:cs="Arial"/>
                <w:b/>
                <w:sz w:val="24"/>
                <w:szCs w:val="24"/>
              </w:rPr>
              <w:t>i. Red de voz</w:t>
            </w:r>
          </w:p>
        </w:tc>
      </w:tr>
    </w:tbl>
    <w:p w14:paraId="4E27A9CE" w14:textId="77777777" w:rsidR="00167DA5" w:rsidRDefault="00167DA5" w:rsidP="00167D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994E58C" w14:textId="45DEE753" w:rsidR="00167DA5" w:rsidRPr="00167DA5" w:rsidRDefault="00167DA5" w:rsidP="00E47550">
      <w:pPr>
        <w:pStyle w:val="Ttulo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Red de voz - </w:t>
      </w:r>
      <w:r w:rsidRPr="00167DA5">
        <w:rPr>
          <w:rFonts w:ascii="Arial" w:hAnsi="Arial" w:cs="Arial"/>
          <w:b/>
          <w:sz w:val="24"/>
          <w:szCs w:val="24"/>
        </w:rPr>
        <w:t>Diagrama de red IMS - VoLTE</w:t>
      </w:r>
    </w:p>
    <w:p w14:paraId="61778FF7" w14:textId="54BD7271" w:rsidR="00045B45" w:rsidRPr="00167DA5" w:rsidRDefault="009D239E" w:rsidP="00167D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239E">
        <w:rPr>
          <w:rFonts w:ascii="Arial" w:hAnsi="Arial" w:cs="Arial"/>
          <w:b/>
          <w:noProof/>
          <w:sz w:val="24"/>
          <w:szCs w:val="24"/>
          <w:lang w:eastAsia="es-EC"/>
        </w:rPr>
        <w:drawing>
          <wp:inline distT="0" distB="0" distL="0" distR="0" wp14:anchorId="02DC4267" wp14:editId="244A1733">
            <wp:extent cx="7676160" cy="4801870"/>
            <wp:effectExtent l="19050" t="19050" r="20320" b="17780"/>
            <wp:docPr id="1197905072" name="Imagen 1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905072" name="Imagen 1" descr="Diagrama, Esquemático&#10;&#10;Descripción generada automáticamente"/>
                    <pic:cNvPicPr/>
                  </pic:nvPicPr>
                  <pic:blipFill rotWithShape="1">
                    <a:blip r:embed="rId13"/>
                    <a:srcRect l="23765"/>
                    <a:stretch/>
                  </pic:blipFill>
                  <pic:spPr bwMode="auto">
                    <a:xfrm>
                      <a:off x="0" y="0"/>
                      <a:ext cx="7684558" cy="480712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4452D" w14:textId="05443D55" w:rsidR="00167DA5" w:rsidRPr="00167DA5" w:rsidRDefault="00167DA5" w:rsidP="00167DA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67DA5">
        <w:rPr>
          <w:rFonts w:ascii="Arial" w:hAnsi="Arial" w:cs="Arial"/>
          <w:b/>
          <w:sz w:val="24"/>
          <w:szCs w:val="24"/>
        </w:rPr>
        <w:br w:type="page"/>
      </w:r>
    </w:p>
    <w:p w14:paraId="25F1A3E2" w14:textId="77777777" w:rsidR="00167DA5" w:rsidRPr="00167DA5" w:rsidRDefault="00167DA5" w:rsidP="00167D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78"/>
        <w:gridCol w:w="4478"/>
        <w:gridCol w:w="3088"/>
      </w:tblGrid>
      <w:tr w:rsidR="00167DA5" w:rsidRPr="00167DA5" w14:paraId="42E458F5" w14:textId="77777777" w:rsidTr="007B16EC">
        <w:tc>
          <w:tcPr>
            <w:tcW w:w="4478" w:type="dxa"/>
          </w:tcPr>
          <w:p w14:paraId="67EC3FD9" w14:textId="64E48090" w:rsidR="00167DA5" w:rsidRPr="00167DA5" w:rsidRDefault="00167DA5" w:rsidP="00167DA5">
            <w:pPr>
              <w:shd w:val="clear" w:color="auto" w:fill="FFFFFF"/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167DA5">
              <w:rPr>
                <w:rFonts w:ascii="Arial" w:eastAsia="Times New Roman" w:hAnsi="Arial" w:cs="Arial"/>
                <w:sz w:val="24"/>
                <w:szCs w:val="24"/>
              </w:rPr>
              <w:t xml:space="preserve">1. Diagramas de la red. </w:t>
            </w:r>
          </w:p>
        </w:tc>
        <w:tc>
          <w:tcPr>
            <w:tcW w:w="4478" w:type="dxa"/>
          </w:tcPr>
          <w:p w14:paraId="6D5A4E08" w14:textId="77777777" w:rsidR="00167DA5" w:rsidRPr="00167DA5" w:rsidRDefault="00167DA5" w:rsidP="00167DA5">
            <w:pPr>
              <w:shd w:val="clear" w:color="auto" w:fill="FFFFFF"/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167DA5">
              <w:rPr>
                <w:rFonts w:ascii="Arial" w:eastAsia="Times New Roman" w:hAnsi="Arial" w:cs="Arial"/>
                <w:sz w:val="24"/>
                <w:szCs w:val="24"/>
              </w:rPr>
              <w:t>a. Red Core - provisión de servicios.</w:t>
            </w:r>
          </w:p>
        </w:tc>
        <w:tc>
          <w:tcPr>
            <w:tcW w:w="3088" w:type="dxa"/>
          </w:tcPr>
          <w:p w14:paraId="3C707FD1" w14:textId="0687A2A0" w:rsidR="00167DA5" w:rsidRPr="00167DA5" w:rsidRDefault="00167DA5" w:rsidP="00167DA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67DA5"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4F0F7A"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Pr="00167DA5">
              <w:rPr>
                <w:rFonts w:ascii="Arial" w:hAnsi="Arial" w:cs="Arial"/>
                <w:b/>
                <w:sz w:val="24"/>
                <w:szCs w:val="24"/>
              </w:rPr>
              <w:t>. Red de Datos</w:t>
            </w:r>
          </w:p>
        </w:tc>
      </w:tr>
    </w:tbl>
    <w:p w14:paraId="336602A6" w14:textId="77777777" w:rsidR="00045B45" w:rsidRDefault="00045B45" w:rsidP="00167D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54B6C57" w14:textId="024D8618" w:rsidR="00167DA5" w:rsidRPr="00167DA5" w:rsidRDefault="00167DA5" w:rsidP="00E47550">
      <w:pPr>
        <w:pStyle w:val="Ttulo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Diagrama red de datos</w:t>
      </w:r>
    </w:p>
    <w:p w14:paraId="37EC3886" w14:textId="39FC1BC8" w:rsidR="00045B45" w:rsidRPr="00167DA5" w:rsidRDefault="009D239E" w:rsidP="00167D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239E">
        <w:rPr>
          <w:rFonts w:ascii="Arial" w:hAnsi="Arial" w:cs="Arial"/>
          <w:b/>
          <w:noProof/>
          <w:sz w:val="24"/>
          <w:szCs w:val="24"/>
          <w:lang w:eastAsia="es-EC"/>
        </w:rPr>
        <w:drawing>
          <wp:inline distT="0" distB="0" distL="0" distR="0" wp14:anchorId="17C28F84" wp14:editId="25434A87">
            <wp:extent cx="7581158" cy="4606925"/>
            <wp:effectExtent l="19050" t="19050" r="20320" b="22225"/>
            <wp:docPr id="1096894144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94144" name="Imagen 1" descr="Diagrama&#10;&#10;Descripción generada automáticamente"/>
                    <pic:cNvPicPr/>
                  </pic:nvPicPr>
                  <pic:blipFill rotWithShape="1">
                    <a:blip r:embed="rId14"/>
                    <a:srcRect l="13632" r="2346" b="4045"/>
                    <a:stretch/>
                  </pic:blipFill>
                  <pic:spPr bwMode="auto">
                    <a:xfrm>
                      <a:off x="0" y="0"/>
                      <a:ext cx="7587896" cy="461102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0727D" w14:textId="77777777" w:rsidR="00167DA5" w:rsidRPr="00167DA5" w:rsidRDefault="00167DA5" w:rsidP="00167D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BF9937E" w14:textId="77777777" w:rsidR="00045B45" w:rsidRPr="00167DA5" w:rsidRDefault="00045B45" w:rsidP="00167D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5A4ABFE" w14:textId="77777777" w:rsidR="00167DA5" w:rsidRPr="00167DA5" w:rsidRDefault="00167DA5" w:rsidP="00167D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78"/>
        <w:gridCol w:w="4478"/>
        <w:gridCol w:w="3088"/>
      </w:tblGrid>
      <w:tr w:rsidR="00167DA5" w:rsidRPr="00167DA5" w14:paraId="752D7904" w14:textId="77777777" w:rsidTr="007B16EC">
        <w:tc>
          <w:tcPr>
            <w:tcW w:w="4478" w:type="dxa"/>
          </w:tcPr>
          <w:p w14:paraId="79671A6B" w14:textId="77777777" w:rsidR="00167DA5" w:rsidRPr="00167DA5" w:rsidRDefault="00167DA5" w:rsidP="007B16EC">
            <w:pPr>
              <w:shd w:val="clear" w:color="auto" w:fill="FFFFFF"/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167DA5">
              <w:rPr>
                <w:rFonts w:ascii="Arial" w:eastAsia="Times New Roman" w:hAnsi="Arial" w:cs="Arial"/>
                <w:sz w:val="24"/>
                <w:szCs w:val="24"/>
              </w:rPr>
              <w:t xml:space="preserve">1. Diagramas de la red. </w:t>
            </w:r>
          </w:p>
        </w:tc>
        <w:tc>
          <w:tcPr>
            <w:tcW w:w="4478" w:type="dxa"/>
          </w:tcPr>
          <w:p w14:paraId="036D7CCD" w14:textId="77777777" w:rsidR="00167DA5" w:rsidRPr="00167DA5" w:rsidRDefault="00167DA5" w:rsidP="007B16EC">
            <w:pPr>
              <w:shd w:val="clear" w:color="auto" w:fill="FFFFFF"/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167DA5">
              <w:rPr>
                <w:rFonts w:ascii="Arial" w:eastAsia="Times New Roman" w:hAnsi="Arial" w:cs="Arial"/>
                <w:sz w:val="24"/>
                <w:szCs w:val="24"/>
              </w:rPr>
              <w:t>a. Red Core - provisión de servicios.</w:t>
            </w:r>
          </w:p>
        </w:tc>
        <w:tc>
          <w:tcPr>
            <w:tcW w:w="3088" w:type="dxa"/>
          </w:tcPr>
          <w:p w14:paraId="1A5976C1" w14:textId="0FCA3C90" w:rsidR="00167DA5" w:rsidRPr="00167DA5" w:rsidRDefault="00167DA5" w:rsidP="007B16E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67DA5"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4F0F7A">
              <w:rPr>
                <w:rFonts w:ascii="Arial" w:hAnsi="Arial" w:cs="Arial"/>
                <w:b/>
                <w:sz w:val="24"/>
                <w:szCs w:val="24"/>
              </w:rPr>
              <w:t>ii</w:t>
            </w:r>
            <w:r w:rsidRPr="00167DA5">
              <w:rPr>
                <w:rFonts w:ascii="Arial" w:hAnsi="Arial" w:cs="Arial"/>
                <w:b/>
                <w:sz w:val="24"/>
                <w:szCs w:val="24"/>
              </w:rPr>
              <w:t xml:space="preserve">. Red de </w:t>
            </w:r>
            <w:r>
              <w:rPr>
                <w:rFonts w:ascii="Arial" w:hAnsi="Arial" w:cs="Arial"/>
                <w:b/>
                <w:sz w:val="24"/>
                <w:szCs w:val="24"/>
              </w:rPr>
              <w:t>SMS</w:t>
            </w:r>
          </w:p>
        </w:tc>
      </w:tr>
    </w:tbl>
    <w:p w14:paraId="6C88836A" w14:textId="77777777" w:rsidR="00167DA5" w:rsidRDefault="00167DA5" w:rsidP="00167D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C26682D" w14:textId="731DED61" w:rsidR="00167DA5" w:rsidRDefault="00167DA5" w:rsidP="00E47550">
      <w:pPr>
        <w:pStyle w:val="Ttulo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Diagrama red de SMS</w:t>
      </w:r>
    </w:p>
    <w:p w14:paraId="4AEF6986" w14:textId="08AEC328" w:rsidR="00167DA5" w:rsidRDefault="00C66A0E" w:rsidP="00167D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66A0E">
        <w:rPr>
          <w:rFonts w:ascii="Arial" w:hAnsi="Arial" w:cs="Arial"/>
          <w:b/>
          <w:noProof/>
          <w:sz w:val="24"/>
          <w:szCs w:val="24"/>
          <w:lang w:eastAsia="es-EC"/>
        </w:rPr>
        <w:drawing>
          <wp:inline distT="0" distB="0" distL="0" distR="0" wp14:anchorId="33819B97" wp14:editId="4E3A854A">
            <wp:extent cx="7572375" cy="4838700"/>
            <wp:effectExtent l="19050" t="19050" r="28575" b="19050"/>
            <wp:docPr id="18277466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746668" name=""/>
                    <pic:cNvPicPr/>
                  </pic:nvPicPr>
                  <pic:blipFill rotWithShape="1">
                    <a:blip r:embed="rId15"/>
                    <a:srcRect l="12831" r="16989"/>
                    <a:stretch/>
                  </pic:blipFill>
                  <pic:spPr bwMode="auto">
                    <a:xfrm>
                      <a:off x="0" y="0"/>
                      <a:ext cx="7572375" cy="48387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8B7DB" w14:textId="63E9C46F" w:rsidR="00167DA5" w:rsidRDefault="00167DA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7371"/>
      </w:tblGrid>
      <w:tr w:rsidR="00415279" w:rsidRPr="00167DA5" w14:paraId="2F2CF39E" w14:textId="77777777" w:rsidTr="00415279">
        <w:tc>
          <w:tcPr>
            <w:tcW w:w="4673" w:type="dxa"/>
          </w:tcPr>
          <w:p w14:paraId="37C32ED0" w14:textId="77777777" w:rsidR="00415279" w:rsidRPr="00167DA5" w:rsidRDefault="00415279" w:rsidP="007B16EC">
            <w:pPr>
              <w:shd w:val="clear" w:color="auto" w:fill="FFFFFF"/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167DA5">
              <w:rPr>
                <w:rFonts w:ascii="Arial" w:eastAsia="Times New Roman" w:hAnsi="Arial" w:cs="Arial"/>
                <w:sz w:val="24"/>
                <w:szCs w:val="24"/>
              </w:rPr>
              <w:t xml:space="preserve">1. Diagramas de la red. </w:t>
            </w:r>
          </w:p>
        </w:tc>
        <w:tc>
          <w:tcPr>
            <w:tcW w:w="7371" w:type="dxa"/>
          </w:tcPr>
          <w:p w14:paraId="55E7B601" w14:textId="33E4E0E8" w:rsidR="00415279" w:rsidRPr="00167DA5" w:rsidRDefault="00415279" w:rsidP="007B16EC">
            <w:pPr>
              <w:shd w:val="clear" w:color="auto" w:fill="FFFFFF"/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b</w:t>
            </w:r>
            <w:r w:rsidRPr="00167DA5">
              <w:rPr>
                <w:rFonts w:ascii="Arial" w:eastAsia="Times New Roman" w:hAnsi="Arial" w:cs="Arial"/>
                <w:sz w:val="24"/>
                <w:szCs w:val="24"/>
              </w:rPr>
              <w:t xml:space="preserve">. Red Core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167DA5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Diagrama general de plataformas</w:t>
            </w:r>
            <w:r w:rsidRPr="00167DA5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</w:tr>
    </w:tbl>
    <w:p w14:paraId="1A21C479" w14:textId="77777777" w:rsidR="00167DA5" w:rsidRDefault="00167DA5" w:rsidP="00167D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FF8554E" w14:textId="4881430B" w:rsidR="00415279" w:rsidRDefault="00415279" w:rsidP="00E47550">
      <w:pPr>
        <w:pStyle w:val="Ttulo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Diagrama de plataformas</w:t>
      </w:r>
    </w:p>
    <w:p w14:paraId="42A3EC45" w14:textId="6369E2E6" w:rsidR="00415279" w:rsidRDefault="00002AC0" w:rsidP="00002AC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C"/>
        </w:rPr>
        <w:drawing>
          <wp:inline distT="0" distB="0" distL="0" distR="0" wp14:anchorId="7E6ED7AB" wp14:editId="782C78F9">
            <wp:extent cx="7572196" cy="4885942"/>
            <wp:effectExtent l="19050" t="19050" r="10160" b="10160"/>
            <wp:docPr id="42471804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532" cy="48951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415279">
        <w:rPr>
          <w:rFonts w:ascii="Arial" w:hAnsi="Arial" w:cs="Arial"/>
          <w:b/>
          <w:sz w:val="24"/>
          <w:szCs w:val="24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7655"/>
      </w:tblGrid>
      <w:tr w:rsidR="00415279" w:rsidRPr="00167DA5" w14:paraId="7081C403" w14:textId="77777777" w:rsidTr="00002AC0">
        <w:tc>
          <w:tcPr>
            <w:tcW w:w="4673" w:type="dxa"/>
          </w:tcPr>
          <w:p w14:paraId="15B22757" w14:textId="77777777" w:rsidR="00415279" w:rsidRPr="00167DA5" w:rsidRDefault="00415279" w:rsidP="007B16EC">
            <w:pPr>
              <w:shd w:val="clear" w:color="auto" w:fill="FFFFFF"/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167DA5">
              <w:rPr>
                <w:rFonts w:ascii="Arial" w:eastAsia="Times New Roman" w:hAnsi="Arial" w:cs="Arial"/>
                <w:sz w:val="24"/>
                <w:szCs w:val="24"/>
              </w:rPr>
              <w:t xml:space="preserve">1. Diagramas de la red. </w:t>
            </w:r>
          </w:p>
        </w:tc>
        <w:tc>
          <w:tcPr>
            <w:tcW w:w="7655" w:type="dxa"/>
          </w:tcPr>
          <w:p w14:paraId="6E9BF7E3" w14:textId="77777777" w:rsidR="00415279" w:rsidRPr="00167DA5" w:rsidRDefault="00415279" w:rsidP="007B16EC">
            <w:pPr>
              <w:shd w:val="clear" w:color="auto" w:fill="FFFFFF"/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b</w:t>
            </w:r>
            <w:r w:rsidRPr="00167DA5">
              <w:rPr>
                <w:rFonts w:ascii="Arial" w:eastAsia="Times New Roman" w:hAnsi="Arial" w:cs="Arial"/>
                <w:sz w:val="24"/>
                <w:szCs w:val="24"/>
              </w:rPr>
              <w:t xml:space="preserve">. Red Core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167DA5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Diagrama general de plataformas</w:t>
            </w:r>
            <w:r w:rsidRPr="00167DA5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</w:tr>
    </w:tbl>
    <w:p w14:paraId="3D498D5E" w14:textId="77777777" w:rsidR="00415279" w:rsidRDefault="00415279" w:rsidP="0041527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9C126BD" w14:textId="1B0FF722" w:rsidR="00415279" w:rsidRDefault="00415279" w:rsidP="00E47550">
      <w:pPr>
        <w:pStyle w:val="Ttulo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Diagrama plataforma ECU911</w:t>
      </w:r>
    </w:p>
    <w:p w14:paraId="3EA3444B" w14:textId="22CF2A10" w:rsidR="00415279" w:rsidRDefault="00002AC0" w:rsidP="00167D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02AC0">
        <w:rPr>
          <w:rFonts w:ascii="Arial" w:hAnsi="Arial" w:cs="Arial"/>
          <w:b/>
          <w:noProof/>
          <w:sz w:val="24"/>
          <w:szCs w:val="24"/>
          <w:lang w:eastAsia="es-EC"/>
        </w:rPr>
        <w:drawing>
          <wp:inline distT="0" distB="0" distL="0" distR="0" wp14:anchorId="008D5CCA" wp14:editId="634D395C">
            <wp:extent cx="7867650" cy="4257675"/>
            <wp:effectExtent l="19050" t="19050" r="19050" b="28575"/>
            <wp:docPr id="13397656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765689" name=""/>
                    <pic:cNvPicPr/>
                  </pic:nvPicPr>
                  <pic:blipFill rotWithShape="1">
                    <a:blip r:embed="rId17"/>
                    <a:srcRect b="16490"/>
                    <a:stretch/>
                  </pic:blipFill>
                  <pic:spPr bwMode="auto">
                    <a:xfrm>
                      <a:off x="0" y="0"/>
                      <a:ext cx="7867650" cy="42576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64333" w14:textId="77777777" w:rsidR="00415279" w:rsidRDefault="00415279" w:rsidP="00167D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9A73600" w14:textId="1A6DCA69" w:rsidR="00415279" w:rsidRDefault="0041527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0FAF07F" w14:textId="77777777" w:rsidR="00415279" w:rsidRDefault="00415279" w:rsidP="00167DA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7655"/>
      </w:tblGrid>
      <w:tr w:rsidR="00415279" w:rsidRPr="00167DA5" w14:paraId="65DC79A1" w14:textId="77777777" w:rsidTr="00712052">
        <w:tc>
          <w:tcPr>
            <w:tcW w:w="4673" w:type="dxa"/>
          </w:tcPr>
          <w:p w14:paraId="6CD490A6" w14:textId="77777777" w:rsidR="00415279" w:rsidRPr="00167DA5" w:rsidRDefault="00415279" w:rsidP="007B16EC">
            <w:pPr>
              <w:shd w:val="clear" w:color="auto" w:fill="FFFFFF"/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167DA5">
              <w:rPr>
                <w:rFonts w:ascii="Arial" w:eastAsia="Times New Roman" w:hAnsi="Arial" w:cs="Arial"/>
                <w:sz w:val="24"/>
                <w:szCs w:val="24"/>
              </w:rPr>
              <w:t xml:space="preserve">1. Diagramas de la red. </w:t>
            </w:r>
          </w:p>
        </w:tc>
        <w:tc>
          <w:tcPr>
            <w:tcW w:w="7655" w:type="dxa"/>
          </w:tcPr>
          <w:p w14:paraId="31BE1FF3" w14:textId="77777777" w:rsidR="00415279" w:rsidRPr="00167DA5" w:rsidRDefault="00415279" w:rsidP="007B16EC">
            <w:pPr>
              <w:shd w:val="clear" w:color="auto" w:fill="FFFFFF"/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b</w:t>
            </w:r>
            <w:r w:rsidRPr="00167DA5">
              <w:rPr>
                <w:rFonts w:ascii="Arial" w:eastAsia="Times New Roman" w:hAnsi="Arial" w:cs="Arial"/>
                <w:sz w:val="24"/>
                <w:szCs w:val="24"/>
              </w:rPr>
              <w:t xml:space="preserve">. Red Core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167DA5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Diagrama general de plataformas</w:t>
            </w:r>
            <w:r w:rsidRPr="00167DA5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</w:tr>
    </w:tbl>
    <w:p w14:paraId="5632F2D9" w14:textId="77777777" w:rsidR="00415279" w:rsidRDefault="00415279" w:rsidP="0041527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1B7A978" w14:textId="7B5DC909" w:rsidR="00045B45" w:rsidRDefault="00415279" w:rsidP="00E47550">
      <w:pPr>
        <w:pStyle w:val="Ttulo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Diagrama Plataformas ContactCenters</w:t>
      </w:r>
    </w:p>
    <w:p w14:paraId="7EBF6E4D" w14:textId="7B05F702" w:rsidR="00415279" w:rsidRDefault="004B6229" w:rsidP="0041527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6229">
        <w:rPr>
          <w:rFonts w:ascii="Arial" w:hAnsi="Arial" w:cs="Arial"/>
          <w:noProof/>
          <w:sz w:val="24"/>
          <w:szCs w:val="24"/>
          <w:lang w:eastAsia="es-EC"/>
        </w:rPr>
        <w:drawing>
          <wp:inline distT="0" distB="0" distL="0" distR="0" wp14:anchorId="2EE20A8E" wp14:editId="16AABA90">
            <wp:extent cx="7818135" cy="4924425"/>
            <wp:effectExtent l="19050" t="19050" r="11430" b="9525"/>
            <wp:docPr id="4728029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0296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33467" cy="4934082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4E5FD4F" w14:textId="6E6A5230" w:rsidR="00415279" w:rsidRDefault="004152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7371"/>
      </w:tblGrid>
      <w:tr w:rsidR="00284F11" w:rsidRPr="00167DA5" w14:paraId="6A490D02" w14:textId="77777777" w:rsidTr="007B16EC">
        <w:tc>
          <w:tcPr>
            <w:tcW w:w="4673" w:type="dxa"/>
          </w:tcPr>
          <w:p w14:paraId="634C9CE5" w14:textId="77777777" w:rsidR="00284F11" w:rsidRPr="00167DA5" w:rsidRDefault="00284F11" w:rsidP="007B16EC">
            <w:pPr>
              <w:shd w:val="clear" w:color="auto" w:fill="FFFFFF"/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167DA5">
              <w:rPr>
                <w:rFonts w:ascii="Arial" w:eastAsia="Times New Roman" w:hAnsi="Arial" w:cs="Arial"/>
                <w:sz w:val="24"/>
                <w:szCs w:val="24"/>
              </w:rPr>
              <w:t xml:space="preserve">1. Diagramas de la red. </w:t>
            </w:r>
          </w:p>
        </w:tc>
        <w:tc>
          <w:tcPr>
            <w:tcW w:w="7371" w:type="dxa"/>
          </w:tcPr>
          <w:p w14:paraId="0D2BF455" w14:textId="77777777" w:rsidR="00284F11" w:rsidRPr="00167DA5" w:rsidRDefault="00284F11" w:rsidP="007B16EC">
            <w:pPr>
              <w:shd w:val="clear" w:color="auto" w:fill="FFFFFF"/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b</w:t>
            </w:r>
            <w:r w:rsidRPr="00167DA5">
              <w:rPr>
                <w:rFonts w:ascii="Arial" w:eastAsia="Times New Roman" w:hAnsi="Arial" w:cs="Arial"/>
                <w:sz w:val="24"/>
                <w:szCs w:val="24"/>
              </w:rPr>
              <w:t xml:space="preserve">. Red Core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167DA5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Diagrama general de plataformas</w:t>
            </w:r>
            <w:r w:rsidRPr="00167DA5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</w:tr>
    </w:tbl>
    <w:p w14:paraId="0F850568" w14:textId="77777777" w:rsidR="00284F11" w:rsidRDefault="00284F11" w:rsidP="00284F1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D2D2E09" w14:textId="08D76CFB" w:rsidR="00284F11" w:rsidRDefault="00284F11" w:rsidP="00E47550">
      <w:pPr>
        <w:pStyle w:val="Ttulo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Diagrama Altamira</w:t>
      </w:r>
    </w:p>
    <w:p w14:paraId="659AB910" w14:textId="3DBF75C9" w:rsidR="00415279" w:rsidRDefault="00E34331" w:rsidP="00284F1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34331">
        <w:rPr>
          <w:rFonts w:ascii="Arial" w:hAnsi="Arial" w:cs="Arial"/>
          <w:noProof/>
          <w:sz w:val="24"/>
          <w:szCs w:val="24"/>
          <w:lang w:eastAsia="es-EC"/>
        </w:rPr>
        <w:drawing>
          <wp:inline distT="0" distB="0" distL="0" distR="0" wp14:anchorId="7516737D" wp14:editId="61A1C90C">
            <wp:extent cx="7629525" cy="4981575"/>
            <wp:effectExtent l="19050" t="19050" r="28575" b="28575"/>
            <wp:docPr id="16560850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08504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36128" cy="498588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C255050" w14:textId="35954E4E" w:rsidR="00284F11" w:rsidRDefault="00284F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328"/>
      </w:tblGrid>
      <w:tr w:rsidR="00E15C7B" w:rsidRPr="00167DA5" w14:paraId="2DADEE0B" w14:textId="77777777" w:rsidTr="00543DA6">
        <w:tc>
          <w:tcPr>
            <w:tcW w:w="12328" w:type="dxa"/>
          </w:tcPr>
          <w:p w14:paraId="51BF29A8" w14:textId="77777777" w:rsidR="00E15C7B" w:rsidRPr="00167DA5" w:rsidRDefault="00E15C7B" w:rsidP="00543DA6">
            <w:pPr>
              <w:shd w:val="clear" w:color="auto" w:fill="FFFFFF"/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2. </w:t>
            </w:r>
            <w:r w:rsidRPr="005D6D1C">
              <w:rPr>
                <w:rFonts w:ascii="Arial" w:eastAsia="Times New Roman" w:hAnsi="Arial" w:cs="Arial"/>
                <w:sz w:val="24"/>
                <w:szCs w:val="24"/>
              </w:rPr>
              <w:t>Diagramas de Interconexión y acceso con otras operadoras</w:t>
            </w:r>
          </w:p>
        </w:tc>
      </w:tr>
    </w:tbl>
    <w:p w14:paraId="0491F7F0" w14:textId="77777777" w:rsidR="00E15C7B" w:rsidRDefault="00E15C7B" w:rsidP="00E15C7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EE160CA" w14:textId="5525F82A" w:rsidR="00E15C7B" w:rsidRDefault="00E15C7B" w:rsidP="00E15C7B">
      <w:pPr>
        <w:pStyle w:val="Ttulo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Diagrama de Interconexión</w:t>
      </w:r>
    </w:p>
    <w:p w14:paraId="574B24D6" w14:textId="77777777" w:rsidR="00E15C7B" w:rsidRDefault="00E15C7B" w:rsidP="00E15C7B">
      <w:pPr>
        <w:rPr>
          <w:rFonts w:ascii="Arial" w:hAnsi="Arial" w:cs="Arial"/>
          <w:sz w:val="24"/>
          <w:szCs w:val="24"/>
        </w:rPr>
      </w:pPr>
      <w:r w:rsidRPr="0063125D">
        <w:rPr>
          <w:rFonts w:ascii="Arial" w:hAnsi="Arial" w:cs="Arial"/>
          <w:noProof/>
          <w:sz w:val="24"/>
          <w:szCs w:val="24"/>
          <w:lang w:eastAsia="es-EC"/>
        </w:rPr>
        <w:drawing>
          <wp:inline distT="0" distB="0" distL="0" distR="0" wp14:anchorId="78D0FE87" wp14:editId="04C18A9E">
            <wp:extent cx="7908713" cy="4763069"/>
            <wp:effectExtent l="19050" t="19050" r="16510" b="19050"/>
            <wp:docPr id="13675872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87242" name=""/>
                    <pic:cNvPicPr/>
                  </pic:nvPicPr>
                  <pic:blipFill rotWithShape="1">
                    <a:blip r:embed="rId20"/>
                    <a:srcRect l="20143"/>
                    <a:stretch/>
                  </pic:blipFill>
                  <pic:spPr bwMode="auto">
                    <a:xfrm>
                      <a:off x="0" y="0"/>
                      <a:ext cx="7933581" cy="477804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AC752" w14:textId="25DAB0D9" w:rsidR="00E15C7B" w:rsidRDefault="00E15C7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044"/>
      </w:tblGrid>
      <w:tr w:rsidR="00E15C7B" w:rsidRPr="00167DA5" w14:paraId="398C10DC" w14:textId="77777777" w:rsidTr="00E15C7B">
        <w:tc>
          <w:tcPr>
            <w:tcW w:w="12044" w:type="dxa"/>
          </w:tcPr>
          <w:p w14:paraId="3FC100D8" w14:textId="33AE6C4D" w:rsidR="00E15C7B" w:rsidRPr="00167DA5" w:rsidRDefault="00E15C7B" w:rsidP="007B16EC">
            <w:pPr>
              <w:shd w:val="clear" w:color="auto" w:fill="FFFFFF"/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Pr="00167DA5">
              <w:rPr>
                <w:rFonts w:ascii="Arial" w:eastAsia="Times New Roman" w:hAnsi="Arial" w:cs="Arial"/>
                <w:sz w:val="24"/>
                <w:szCs w:val="24"/>
              </w:rPr>
              <w:t xml:space="preserve">. Diagramas de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interconexión y acceso con otras operadoras</w:t>
            </w:r>
            <w:r w:rsidRPr="00167DA5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</w:tc>
      </w:tr>
    </w:tbl>
    <w:p w14:paraId="4D6F9E77" w14:textId="77777777" w:rsidR="00284F11" w:rsidRDefault="00284F11" w:rsidP="00284F1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E1F0D34" w14:textId="4C17633D" w:rsidR="00284F11" w:rsidRPr="00E34331" w:rsidRDefault="00284F11" w:rsidP="00E47550">
      <w:pPr>
        <w:pStyle w:val="Ttulo1"/>
      </w:pPr>
      <w:r>
        <w:rPr>
          <w:rFonts w:ascii="Arial" w:hAnsi="Arial" w:cs="Arial"/>
          <w:b/>
          <w:sz w:val="24"/>
          <w:szCs w:val="24"/>
        </w:rPr>
        <w:t xml:space="preserve">Diagrama RNA </w:t>
      </w:r>
      <w:r w:rsidR="004F0F7A">
        <w:rPr>
          <w:rFonts w:ascii="Arial" w:hAnsi="Arial" w:cs="Arial"/>
          <w:b/>
          <w:sz w:val="24"/>
          <w:szCs w:val="24"/>
        </w:rPr>
        <w:t>CONECEL-OTECEL</w:t>
      </w:r>
      <w:r w:rsidR="00E34331">
        <w:rPr>
          <w:rFonts w:ascii="Arial" w:hAnsi="Arial" w:cs="Arial"/>
          <w:b/>
          <w:sz w:val="24"/>
          <w:szCs w:val="24"/>
        </w:rPr>
        <w:t xml:space="preserve"> </w:t>
      </w:r>
      <w:r w:rsidR="009D239E">
        <w:rPr>
          <w:rFonts w:ascii="Arial" w:hAnsi="Arial" w:cs="Arial"/>
          <w:b/>
          <w:sz w:val="24"/>
          <w:szCs w:val="24"/>
        </w:rPr>
        <w:t xml:space="preserve">(OTECEL: </w:t>
      </w:r>
      <w:r w:rsidR="00E34331">
        <w:rPr>
          <w:rFonts w:ascii="Arial" w:hAnsi="Arial" w:cs="Arial"/>
          <w:b/>
          <w:sz w:val="24"/>
          <w:szCs w:val="24"/>
        </w:rPr>
        <w:t xml:space="preserve">Prestador de red </w:t>
      </w:r>
      <w:r w:rsidR="009D239E">
        <w:rPr>
          <w:rFonts w:ascii="Arial" w:hAnsi="Arial" w:cs="Arial"/>
          <w:b/>
          <w:sz w:val="24"/>
          <w:szCs w:val="24"/>
        </w:rPr>
        <w:t>origen</w:t>
      </w:r>
      <w:r w:rsidR="00E34331">
        <w:rPr>
          <w:rFonts w:ascii="Arial" w:hAnsi="Arial" w:cs="Arial"/>
          <w:b/>
          <w:sz w:val="24"/>
          <w:szCs w:val="24"/>
        </w:rPr>
        <w:t>)</w:t>
      </w:r>
    </w:p>
    <w:p w14:paraId="1854FD98" w14:textId="13C9C0D3" w:rsidR="00415279" w:rsidRDefault="00415279" w:rsidP="00284F1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C"/>
        </w:rPr>
        <w:drawing>
          <wp:inline distT="0" distB="0" distL="0" distR="0" wp14:anchorId="3DF70CCF" wp14:editId="2D1033D9">
            <wp:extent cx="7625760" cy="4236534"/>
            <wp:effectExtent l="19050" t="19050" r="13335" b="12065"/>
            <wp:docPr id="804780826" name="Imagen 1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780826" name="Imagen 14" descr="Diagrama&#10;&#10;Descripción generada automá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256" cy="424625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201C0FE" w14:textId="18558540" w:rsidR="00284F11" w:rsidRDefault="00284F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0" w:type="auto"/>
        <w:tblLook w:val="0480" w:firstRow="0" w:lastRow="0" w:firstColumn="1" w:lastColumn="0" w:noHBand="0" w:noVBand="1"/>
      </w:tblPr>
      <w:tblGrid>
        <w:gridCol w:w="12044"/>
      </w:tblGrid>
      <w:tr w:rsidR="00E15C7B" w14:paraId="342EDE13" w14:textId="77777777" w:rsidTr="00B648CA">
        <w:tc>
          <w:tcPr>
            <w:tcW w:w="12044" w:type="dxa"/>
          </w:tcPr>
          <w:p w14:paraId="2FCF063B" w14:textId="78959695" w:rsidR="00E15C7B" w:rsidRPr="00E15C7B" w:rsidRDefault="00E15C7B" w:rsidP="00E15C7B">
            <w:pPr>
              <w:shd w:val="clear" w:color="auto" w:fill="FFFFFF"/>
              <w:autoSpaceDE w:val="0"/>
              <w:autoSpaceDN w:val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Pr="00167DA5">
              <w:rPr>
                <w:rFonts w:ascii="Arial" w:eastAsia="Times New Roman" w:hAnsi="Arial" w:cs="Arial"/>
                <w:sz w:val="24"/>
                <w:szCs w:val="24"/>
              </w:rPr>
              <w:t xml:space="preserve">. Diagramas de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interconexión y acceso con otras operadoras</w:t>
            </w:r>
            <w:r w:rsidRPr="00167DA5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</w:tc>
      </w:tr>
    </w:tbl>
    <w:p w14:paraId="5518FE19" w14:textId="77777777" w:rsidR="00E15C7B" w:rsidRDefault="00E15C7B" w:rsidP="00284F1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1D0369E5" w14:textId="1DF868F6" w:rsidR="00284F11" w:rsidRDefault="00284F11" w:rsidP="00E47550">
      <w:pPr>
        <w:pStyle w:val="Ttulo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Diagrama RNA CNT-</w:t>
      </w:r>
      <w:r w:rsidR="004F0F7A">
        <w:rPr>
          <w:rFonts w:ascii="Arial" w:hAnsi="Arial" w:cs="Arial"/>
          <w:b/>
          <w:sz w:val="24"/>
          <w:szCs w:val="24"/>
        </w:rPr>
        <w:t>OTECEL</w:t>
      </w:r>
      <w:r w:rsidR="009D239E">
        <w:rPr>
          <w:rFonts w:ascii="Arial" w:hAnsi="Arial" w:cs="Arial"/>
          <w:b/>
          <w:sz w:val="24"/>
          <w:szCs w:val="24"/>
        </w:rPr>
        <w:t xml:space="preserve"> (OTECEL: Prestador de red </w:t>
      </w:r>
      <w:r w:rsidR="0063125D">
        <w:rPr>
          <w:rFonts w:ascii="Arial" w:hAnsi="Arial" w:cs="Arial"/>
          <w:b/>
          <w:sz w:val="24"/>
          <w:szCs w:val="24"/>
        </w:rPr>
        <w:t>visitada</w:t>
      </w:r>
      <w:r w:rsidR="009D239E">
        <w:rPr>
          <w:rFonts w:ascii="Arial" w:hAnsi="Arial" w:cs="Arial"/>
          <w:b/>
          <w:sz w:val="24"/>
          <w:szCs w:val="24"/>
        </w:rPr>
        <w:t>)</w:t>
      </w:r>
    </w:p>
    <w:p w14:paraId="579EF5DA" w14:textId="084A9613" w:rsidR="00415279" w:rsidRDefault="00415279" w:rsidP="00284F11">
      <w:pPr>
        <w:spacing w:after="0" w:line="240" w:lineRule="auto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C"/>
        </w:rPr>
        <w:drawing>
          <wp:inline distT="0" distB="0" distL="0" distR="0" wp14:anchorId="306BFD44" wp14:editId="63F0EF10">
            <wp:extent cx="7615127" cy="4573270"/>
            <wp:effectExtent l="19050" t="19050" r="24130" b="17780"/>
            <wp:docPr id="185895544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955446" name="Imagen 185895544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187" cy="458651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6D9C5CF" w14:textId="1B3532F8" w:rsidR="001E3C2C" w:rsidRDefault="001E3C2C" w:rsidP="001E3C2C">
      <w:pPr>
        <w:tabs>
          <w:tab w:val="left" w:pos="3282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4612E14" w14:textId="77777777" w:rsidR="0063125D" w:rsidRDefault="006312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328"/>
      </w:tblGrid>
      <w:tr w:rsidR="00B648CA" w:rsidRPr="00167DA5" w14:paraId="23A0CBAA" w14:textId="77777777" w:rsidTr="00543DA6">
        <w:tc>
          <w:tcPr>
            <w:tcW w:w="12328" w:type="dxa"/>
          </w:tcPr>
          <w:p w14:paraId="3C5F0071" w14:textId="77777777" w:rsidR="00B648CA" w:rsidRPr="00167DA5" w:rsidRDefault="00B648CA" w:rsidP="00543DA6">
            <w:pPr>
              <w:shd w:val="clear" w:color="auto" w:fill="FFFFFF"/>
              <w:autoSpaceDE w:val="0"/>
              <w:autoSpaceDN w:val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2. </w:t>
            </w:r>
            <w:r w:rsidRPr="005D6D1C">
              <w:rPr>
                <w:rFonts w:ascii="Arial" w:eastAsia="Times New Roman" w:hAnsi="Arial" w:cs="Arial"/>
                <w:sz w:val="24"/>
                <w:szCs w:val="24"/>
              </w:rPr>
              <w:t>Diagramas de Interconexión y acceso con otras operadoras</w:t>
            </w:r>
          </w:p>
        </w:tc>
      </w:tr>
    </w:tbl>
    <w:p w14:paraId="6AB1FFB6" w14:textId="77777777" w:rsidR="00B648CA" w:rsidRDefault="00B648CA" w:rsidP="00B648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3A72076" w14:textId="77777777" w:rsidR="00B648CA" w:rsidRDefault="0063125D" w:rsidP="0063125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Diagrama RNA CNT-OTECEL (OTECEL: Prestador de red origen)</w:t>
      </w:r>
      <w:r>
        <w:rPr>
          <w:noProof/>
          <w:lang w:eastAsia="es-EC"/>
        </w:rPr>
        <w:drawing>
          <wp:inline distT="0" distB="0" distL="0" distR="0" wp14:anchorId="17DAA7A1" wp14:editId="6BD1C2D5">
            <wp:extent cx="7654690" cy="4423554"/>
            <wp:effectExtent l="19050" t="19050" r="22860" b="152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90727" cy="444437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312E235" w14:textId="77777777" w:rsidR="00B648CA" w:rsidRDefault="00B648CA" w:rsidP="0063125D">
      <w:pPr>
        <w:rPr>
          <w:rFonts w:ascii="Arial" w:hAnsi="Arial" w:cs="Arial"/>
          <w:b/>
          <w:sz w:val="24"/>
          <w:szCs w:val="24"/>
        </w:rPr>
      </w:pPr>
    </w:p>
    <w:p w14:paraId="51A69290" w14:textId="61B581B1" w:rsidR="00EB0382" w:rsidRDefault="0063125D" w:rsidP="00B648C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542E86" w:rsidRPr="00542E86">
        <w:rPr>
          <w:rFonts w:ascii="Arial" w:hAnsi="Arial" w:cs="Arial"/>
          <w:b/>
          <w:sz w:val="24"/>
          <w:szCs w:val="24"/>
        </w:rPr>
        <w:t>LISTADO DE LOS ELEMENTOS REPRESENTADOS EN LOS DIAGRAMAS DE RED SEÑALADOS EN EL NUMERAL 1 Y 2 DEL PRESENTE APÉNDICE</w:t>
      </w:r>
    </w:p>
    <w:p w14:paraId="737A8E1E" w14:textId="77777777" w:rsidR="00EB0382" w:rsidRDefault="00EB0382" w:rsidP="008E0C12">
      <w:pPr>
        <w:spacing w:after="0" w:line="240" w:lineRule="auto"/>
      </w:pPr>
    </w:p>
    <w:tbl>
      <w:tblPr>
        <w:tblW w:w="12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6"/>
        <w:gridCol w:w="1984"/>
        <w:gridCol w:w="4924"/>
        <w:gridCol w:w="2462"/>
      </w:tblGrid>
      <w:tr w:rsidR="0093076A" w:rsidRPr="0093076A" w14:paraId="1A24282D" w14:textId="77777777" w:rsidTr="00542E86">
        <w:trPr>
          <w:trHeight w:val="300"/>
          <w:tblHeader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106A3B83" w14:textId="77777777" w:rsidR="00447712" w:rsidRPr="00447712" w:rsidRDefault="00447712" w:rsidP="00542E8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eastAsia="es-EC"/>
              </w:rPr>
              <w:t>DIAGRAMA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5679CFFA" w14:textId="5DA55FC1" w:rsidR="00447712" w:rsidRPr="00447712" w:rsidRDefault="00542E86" w:rsidP="00542E8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eastAsia="es-EC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eastAsia="es-EC"/>
              </w:rPr>
              <w:t>NOMBRE DE LA PLATAFORMA</w:t>
            </w:r>
          </w:p>
        </w:tc>
        <w:tc>
          <w:tcPr>
            <w:tcW w:w="4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1A2C9D4A" w14:textId="6C001A43" w:rsidR="00447712" w:rsidRPr="00447712" w:rsidRDefault="00447712" w:rsidP="00542E8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eastAsia="es-EC"/>
              </w:rPr>
              <w:t>DESCRIP</w:t>
            </w:r>
            <w:r w:rsidR="00542E86"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eastAsia="es-EC"/>
              </w:rPr>
              <w:t>TIVO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3C9ACFD6" w14:textId="77777777" w:rsidR="00447712" w:rsidRPr="00447712" w:rsidRDefault="00447712" w:rsidP="00542E86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  <w:sz w:val="20"/>
                <w:szCs w:val="20"/>
                <w:lang w:eastAsia="es-EC"/>
              </w:rPr>
              <w:t>DATA CENTER</w:t>
            </w:r>
          </w:p>
        </w:tc>
      </w:tr>
      <w:tr w:rsidR="00447712" w:rsidRPr="00447712" w14:paraId="56EF8EDC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5FB3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482D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NGIN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D568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Next Generation Intelligent Network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DC87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6EAF72BB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878C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DF82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SMSC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5E12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Short Message Service Central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B87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5F9AFA1F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16C2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F676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NGIN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E42E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Next Generation Intelligent Network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8FD5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58F0542A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A4E1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294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SMSC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3E0A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Short Message Service Central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E990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04456B5C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9ADD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E0D9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SBC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CD59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Session Border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BCDD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0DB70FFD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4544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1256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SBC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519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Session Border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8C26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58DAD14D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D083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125B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MSSUIO3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16B8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Mobile Switching Server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6BF6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62850D32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C57D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3411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MSS4CA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471E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Mobile Switching Server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2C2B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43125EED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816C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E7B1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MSSUIO1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7D3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Mobile Switching Server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5783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321EBAC6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08EB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04D3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MSSGYE3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FE49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Mobile Switching Server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06C7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07384567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FFCB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00E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MSSGYE2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3550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Mobile Switching Server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813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08C1AA86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B291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4BC7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MSSETU1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FCC6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Mobile Switching Server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209E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4</w:t>
            </w:r>
          </w:p>
        </w:tc>
      </w:tr>
      <w:tr w:rsidR="00447712" w:rsidRPr="00447712" w14:paraId="741A9F08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7897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2135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MGWUIO1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DD54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Mediagateway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B5C8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200EAA22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3E1E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D44D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MGWUIO2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6A64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Mediagateway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4BD4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28003DA8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A38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C6A2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MGWUIO3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2609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Mediagateway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17B9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6764D736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A270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81EF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MGW11CA2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7F6D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Mediagateway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6B0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7048DC89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1337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152C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MGW12CA2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236C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Mediagateway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C1B8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66A74866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1737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6CA0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MGWGYE1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18B2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Mediagateway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3D60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756315CC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15A2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D6A7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MGWGYE2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ACD5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Mediagateway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5838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6BF029AB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831C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BD86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MGWCUE3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80D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Mediagateway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FC1F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4</w:t>
            </w:r>
          </w:p>
        </w:tc>
      </w:tr>
      <w:tr w:rsidR="00447712" w:rsidRPr="00447712" w14:paraId="1FE1894F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B6D4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BDC7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MGWCUE4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67AF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Mediagateway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7D0C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4</w:t>
            </w:r>
          </w:p>
        </w:tc>
      </w:tr>
      <w:tr w:rsidR="00447712" w:rsidRPr="00447712" w14:paraId="1596CA1E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D70D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DE8F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DRAUIO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EA91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Diameter Routing Agent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A9A8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76E436FA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4A6A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A58F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IMS UIO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4D99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IP Multimedia Subsystem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B930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773B99F4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E00F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7128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STPUIO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E1A3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Signaling Transfer Point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F5AD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47A5FD55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E0EE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F08C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STPGYE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08C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Signaling Transfer Point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B44A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63E98B77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47BF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CDF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DRAGYE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EFDD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Diameter Routing Agent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BD00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46F0D91E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411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6595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IMS GYE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F133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IP Multimedia Subsystem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1C57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3F2823F6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635E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ECF3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UDB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155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HLR/HSS/EIR.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CEE8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721BEA62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8699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680F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UDB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D904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HLR/HSS/EIR.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751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44D5D6B3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B04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7802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UDB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CD7A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HLR/HSS/EIR.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ACA7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2924426C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75F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052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Femto 2G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F92F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Femto BSC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7200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59B61D5F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5049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D3EF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FSBC UIO1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643C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Flexi BSC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226C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7396301F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19C2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F76E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FBSC UIO2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2533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Flexi BSC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02FC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63775E8A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10A0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7BD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FBSC UIO4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0B8C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Flexi BSC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D83D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45078EF3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2BE0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01F7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RNC UIO10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37EF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Radio Network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B34D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7D9923FF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3CE8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5F69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RNC UIO11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2D75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Radio Network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D5EC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44B81E36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6E09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259D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RNC UIO8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C8ED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Radio Network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1189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1306371B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BC58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6741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RNC UIO9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03CD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Radio Network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BF86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5BF6A7EC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CC18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A27A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FBSC UIO5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FD4A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Flexi BSC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E2AA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4756CC6B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4FA7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9E9D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RNC UIO13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BEC6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Radio Network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9712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11CD0A1D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D0A3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F09E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RNC CUE1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A9AE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Radio Network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6A46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4</w:t>
            </w:r>
          </w:p>
        </w:tc>
      </w:tr>
      <w:tr w:rsidR="00447712" w:rsidRPr="00447712" w14:paraId="40B1146C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9AB2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83FA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FBSC CUE6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FAC6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Flexi BSC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528F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4</w:t>
            </w:r>
          </w:p>
        </w:tc>
      </w:tr>
      <w:tr w:rsidR="00447712" w:rsidRPr="00447712" w14:paraId="5ACD297E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94FC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1EE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RNC GYE104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CFBD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Radio Network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6DC4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25E6D770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DAC4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7E48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RNC GYE105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181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Radio Network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3E64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33264AD1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B7D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03F8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RNC GYE106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2972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Radio Network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97E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64215686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FBD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AE8C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RNC GYE107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133E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Radio Network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0BFF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2A635B8A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2CD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13B7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RNC GYE108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35A0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Radio Network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02C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272B551C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B842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A209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RNC GYE71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118D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Radio Network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213B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2175E93E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CFC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C503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RNC GYE110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D89D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Radio Network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F059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3F8F55BB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1A74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AE14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BSC GYE70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21BA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Base Statiom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B462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36B0468E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8C1A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de voz y LDI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ABC0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FBSC GYE70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D0D2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Flexi BSC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31A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19D8F4E9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F979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IMS - VoLTE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76C2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DNS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DB88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Domain Name System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56D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0D6524B9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845B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IMS - VoLTE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76AB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DNS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634F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Domain Name System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AC7F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14EAC687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E7B3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IMS - VoLTE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9B4B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eMSC/GMSC/MGCF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5975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  <w:t>MSC Enhandset/Gatewa/MGW Control Function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B781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y datos</w:t>
            </w:r>
          </w:p>
        </w:tc>
      </w:tr>
      <w:tr w:rsidR="00447712" w:rsidRPr="00447712" w14:paraId="0ED347B8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ED72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IMS - VoLTE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FB54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ENUM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B1A2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Telephone Number Mapping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7E39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1696BDAC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30DD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IMS - VoLTE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80E6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ENUM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DA94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Telephone Number Mapping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438E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371DBBD9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7303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IMS - VoLTE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1D22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EPC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7D4A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Evolution Packet Core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68E4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datos</w:t>
            </w:r>
          </w:p>
        </w:tc>
      </w:tr>
      <w:tr w:rsidR="00447712" w:rsidRPr="00447712" w14:paraId="2099B6D0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C3D3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IMS - VoLTE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2D9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I/S-CSCF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84F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  <w:t>Interrogate/Service Call Sesion Control Function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8336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47C36939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717B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IMS - VoLTE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58C4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I/S-CSCF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2DCC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  <w:t>Interrogate/Service Call Sesion Control Function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D84F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4A5C2BCE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899F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IMS - VoLTE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7153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IM-SSF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57DD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  <w:t>IP Multimedia Service Swithcing Function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9E7B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73236A05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9582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IMS - VoLTE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698B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IM-SSF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E980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  <w:t>IP Multimedia Service Swithcing Function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BFB4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3873B75C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7277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IMS - VoLTE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2F95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MMTEL AS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4866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Multimedia Telephony Aplication Server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3EFC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45A15D5C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E124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IMS - VoLTE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FD6B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MMTEL AS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C97F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Multimedia Telephony Aplication Server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F0A7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58FC1753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75C0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IMS - VoLTE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1541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NPDB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423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Number Portability Data Base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B4E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21F82D14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7BAB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IMS - VoLTE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107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NPDB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A929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Number Portability Data Base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6BF5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2AEA9CDA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61E0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IMS - VoLTE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AAA2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PCRF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DF85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  <w:t>Policy and Chargin Rules Function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E57C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2893C473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0211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IMS - VoLTE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1B37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PCRF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F973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  <w:t>Policy and Chargin Rules Function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97D9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0FE57CD0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44B4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IMS - VoLTE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8413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P-CSCF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B198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  <w:t>Proxy Call Sesion Control Function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F002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7E1A80A6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1E44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IMS - VoLTE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FFBF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P-CSCF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13F9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  <w:t>Proxy Call Sesion Control Function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0708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747425C5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65FA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IMS - VoLTE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18E5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DRA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DC02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Diameter Routing Agent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13BE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3F392B20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9E56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- Diagrama IMS - VoLTE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D35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DRA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A7C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Diameter Routing Agent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5B04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3576423E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84A7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D508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CGNAT Calderón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8409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Carrier Grade NAT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19A3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7E6010F7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80D9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C46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CGNAT Chongóm}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5656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Carrier Grade NAT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F4E0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1CB6D5BE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7D20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26CE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CMM CLD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7CF0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Cloud Mobility Manager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D162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28680C65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2A72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24CF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CMM CHO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E9CF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Cloud Mobility Manager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9247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5FF496C4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0568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38E9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Refinery  CLD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14C9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Charging gateway para procesamiento de CDRs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4C0C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3E73BE3F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8BC7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1E95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Refinery  CHO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22BA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Charging gateway para procesamiento de CDRs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0F56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4C22090A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64F7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2E37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DNS CLD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C38D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Domain Name System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DABB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7F3C087D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191E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66F5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DNS CHO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AD13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Domain Name System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A39E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2C0DFE4C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E9EB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CB84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DPI CLD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5C8F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Packet Inspection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C8C4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7FA630E6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16B2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94E5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DPI CHO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FA49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Packet Inspection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A233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68AB1226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ED6A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E6CB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DRA UIO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D4EF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Diameter Routing Agent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C4E0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0F9177CF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3C5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A69E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DRA GYE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CCC0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Diameter Routing Agent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B387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2936038E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E067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850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FW Datos Moviles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C6B4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Firewall para salida a internet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BC8E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25706359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331A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CAE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FW Datos Moviles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6194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Firewall para salida a internet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54B8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4BDF776A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0223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DDD3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IMS CLD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B7DA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IP Multimedia Subsystem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FB21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18996399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08A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E52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IMS CHO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8037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IP Multimedia Subsystem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AF72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73C223B0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EADF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3A35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MME CLD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ECBB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Mobility Management Entity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A671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7780C143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00F9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3EF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MME CHO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644F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Mobility Management Entity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1DE7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0949F40E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32A7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0EC4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PCRF CLD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5197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  <w:t>Policy and Charging Rules Function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FA50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2F19381C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64B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8EA6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PCRF CHO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5E33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  <w:t>Policy and Charging Rules Function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A6E6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33598794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A5ED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41A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SAEGW CLD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5BFD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LTE: PGW /SGW; 2G/3G:GGSN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DC98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5EE659A1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3078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4291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SAEGW CHO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A5FC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LTE: PGW /SGW; 2G/3G:GGSN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8529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3D713C00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9545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5B28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SPGW 03 CLD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E908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LTE: PGW /SGW; 2G/3G:GGSN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A65D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65E9546A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7988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251C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SPGW 03 CHO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8DD2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LTE: PGW /SGW; 2G/3G:GGSN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8ACC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0A2138EE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845B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85EB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SGSN CHO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58FE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Serving GPRS Support Node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D93F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63CF1A5C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1B4A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CAC0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RNC (3G)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18E2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Radio Network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7F5D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280216C8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332C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00A0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BSC (2G)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AE6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Base Statiom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56DC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305F9B98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0D12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548A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RNC (3G)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0BCA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Radio Network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337C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124427A2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0E8F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52D6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BSC (2G)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BD00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Base Statiom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8E0C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6AFA1325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1368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6FB7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ENODEB (LTE)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02A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Estación base LTE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8A4E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26E2E3C7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D504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 Red de Datos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C90F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ENODEB (LTE)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2859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Estación base LTE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C93E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159A2957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9217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Unifilar SMSC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663D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Gateway SMS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222F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Gateway Short Menssage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496C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5CC319D1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B38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Unifilar SMSC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4932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Gateway SMS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EB0E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Gateway Short Menssage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4CD4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7ACE0BB2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253A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Unifilar SMSC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FD04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SIGTRAN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6573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Protocolo de señalización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C928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NA</w:t>
            </w:r>
          </w:p>
        </w:tc>
      </w:tr>
      <w:tr w:rsidR="00447712" w:rsidRPr="00447712" w14:paraId="6CCE3C96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B6E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Unifilar SMSC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BC27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GATEWAY SMPP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FF1D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  <w:t>Short Message Peer-to-Peer Protocol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DE88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475B95C2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7338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Unifilar SMSC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0D8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GATEWAY SMPP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3747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  <w:t>Short Message Peer-to-Peer Protocol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8E30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2C8C0130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D0F1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Unifilar SMSC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9AAF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SMSC UIO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BBD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Short Message Service Central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04B0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375DA276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646F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Unifilar SMSC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C170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SMSC GYE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BC64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Short Message Service Central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252C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7B36D7A7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E555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Unifilar SMSC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DE27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STP UIO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50D7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Signaling Transfer Point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1CD1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1AE65B17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C271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Unifilar SMSC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70B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STP GYE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19C2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Signaling Transfer Point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18C0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5D858522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133B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Diagramas general de plataformas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982F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CBC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314C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Cell Broadcast Center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F8B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5660B7D3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13E8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Diagramas general de plataformas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9487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DRA UIO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D62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Diameter Routing Agent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966F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6550B620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8F12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Diagramas general de plataformas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8DE7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DRA GYE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AEE3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Diameter Routing Agent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0B6C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000F2656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7CE8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Diagramas general de plataformas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EAC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GMLC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A182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Gateway Mobile Location Center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C630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6B6AAC65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E663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Diagramas general de plataformas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435E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GMLC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5CCC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Gateway Mobile Location Center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E5FB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26E215ED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926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Diagramas general de plataformas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07E7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NGIN UIO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04C0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Next Generation Intelligent Network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0CC1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1EDC2C06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FE5D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Diagramas general de plataformas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11A2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NGIN GYE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655F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Next Generation Intelligent Network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BC25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0E689063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1AB8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Diagramas general de plataformas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E79F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OTA GYE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8DE0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Plataforma Over The Air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9A2D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7A227C1C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7D29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Diagramas general de plataformas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8017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SAS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E0F8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  <w:t>Stand-Alone Serving Mobile Location Center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7408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4DADBA1A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049E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Diagramas general de plataformas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066B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SAS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0F94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  <w:t>Stand-Alone Serving Mobile Location Center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81C9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0BFE9070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94AD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Diagramas general de plataformas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8FA5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SMLC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7B19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Serving Mobile Location Center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4E8A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77111B53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7C1A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Diagramas general de plataformas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DCB0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SMLC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2F32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Serving Mobile Location Center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72C0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350E82C6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238F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Diagramas general de plataformas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02D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Voice Mail UIO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8115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Serving Mobile Location Center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EC31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38F6B3C1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BBBB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Unifilar ECU911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D813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EMS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397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Energy Management System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F78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NA</w:t>
            </w:r>
          </w:p>
        </w:tc>
      </w:tr>
      <w:tr w:rsidR="00447712" w:rsidRPr="00447712" w14:paraId="4894BDE6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CD2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Unifilar ECU911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1DE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GMLC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DA3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Gateway Mobile Location Center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5ACD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NA</w:t>
            </w:r>
          </w:p>
        </w:tc>
      </w:tr>
      <w:tr w:rsidR="00447712" w:rsidRPr="00447712" w14:paraId="13445A2B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5FBD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Unifilar ECU911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A63E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GSM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7931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202124"/>
                <w:sz w:val="20"/>
                <w:szCs w:val="20"/>
                <w:lang w:val="en-GB"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202124"/>
                <w:sz w:val="20"/>
                <w:szCs w:val="20"/>
                <w:lang w:val="en-GB" w:eastAsia="es-EC"/>
              </w:rPr>
              <w:t> </w:t>
            </w:r>
            <w:r w:rsidRPr="00447712">
              <w:rPr>
                <w:rFonts w:ascii="Aptos Narrow" w:eastAsia="Times New Roman" w:hAnsi="Aptos Narrow" w:cs="Times New Roman"/>
                <w:color w:val="040C28"/>
                <w:sz w:val="20"/>
                <w:szCs w:val="20"/>
                <w:lang w:val="en-GB" w:eastAsia="es-EC"/>
              </w:rPr>
              <w:t>Global System for Mobile Communications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2FB6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NA</w:t>
            </w:r>
          </w:p>
        </w:tc>
      </w:tr>
      <w:tr w:rsidR="00447712" w:rsidRPr="00447712" w14:paraId="6A5CBD2C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E7B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Unifilar ECU911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DCF0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HSS/HLR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CB83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  <w:t>Home System Suscriber/Home Location Register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4841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NA</w:t>
            </w:r>
          </w:p>
        </w:tc>
      </w:tr>
      <w:tr w:rsidR="00447712" w:rsidRPr="00447712" w14:paraId="25A28389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2382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Unifilar ECU911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CFC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le/lh/lg/lupc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21EC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40C28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40C28"/>
                <w:sz w:val="20"/>
                <w:szCs w:val="20"/>
                <w:lang w:eastAsia="es-EC"/>
              </w:rPr>
              <w:t>Interfaces tecnología GSM/UMTS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4300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NA</w:t>
            </w:r>
          </w:p>
        </w:tc>
      </w:tr>
      <w:tr w:rsidR="00447712" w:rsidRPr="00447712" w14:paraId="6D8B7301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EB3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Unifilar ECU911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7C17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MSS/VLR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6E0E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  <w:t>Mobile Switching Server/Visitor Location Register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FE25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NA</w:t>
            </w:r>
          </w:p>
        </w:tc>
      </w:tr>
      <w:tr w:rsidR="00447712" w:rsidRPr="00447712" w14:paraId="4CB0AFF4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E52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Unifilar ECU911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FB3E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RNC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5ACD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40C28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40C28"/>
                <w:sz w:val="20"/>
                <w:szCs w:val="20"/>
                <w:lang w:eastAsia="es-EC"/>
              </w:rPr>
              <w:t>Radio Network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47A9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NA</w:t>
            </w:r>
          </w:p>
        </w:tc>
      </w:tr>
      <w:tr w:rsidR="00447712" w:rsidRPr="00447712" w14:paraId="0CF9DD08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AF21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Unifilar ECU911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63D0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SAS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F821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  <w:t>Stand-Alone Serving Mobile Location Center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DA82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NA</w:t>
            </w:r>
          </w:p>
        </w:tc>
      </w:tr>
      <w:tr w:rsidR="00447712" w:rsidRPr="00447712" w14:paraId="6714B978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13A1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Unifilar ECU911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A1C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SMLC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1412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Serving Mobile Location Center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E858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NA</w:t>
            </w:r>
          </w:p>
        </w:tc>
      </w:tr>
      <w:tr w:rsidR="00447712" w:rsidRPr="00447712" w14:paraId="6571DFA9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2A5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Unifilar ECU911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19EE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STP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9E67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Signaling Transfer Point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A9E2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NA</w:t>
            </w:r>
          </w:p>
        </w:tc>
      </w:tr>
      <w:tr w:rsidR="00447712" w:rsidRPr="00447712" w14:paraId="38951D37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37A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Unifilar ECU911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9D2A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UTRAN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3AB2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40C28"/>
                <w:sz w:val="20"/>
                <w:szCs w:val="20"/>
                <w:lang w:val="en-GB"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40C28"/>
                <w:sz w:val="20"/>
                <w:szCs w:val="20"/>
                <w:lang w:val="en-GB" w:eastAsia="es-EC"/>
              </w:rPr>
              <w:t>UMTS Terrestrial Radio Access Network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A10D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NA</w:t>
            </w:r>
          </w:p>
        </w:tc>
      </w:tr>
      <w:tr w:rsidR="00447712" w:rsidRPr="00447712" w14:paraId="67472502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DABD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Plataformas Contact Center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79A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4D5156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4D5156"/>
                <w:sz w:val="20"/>
                <w:szCs w:val="20"/>
                <w:lang w:eastAsia="es-EC"/>
              </w:rPr>
              <w:t>AWS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C82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Amazon Web Services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EDED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Nube</w:t>
            </w:r>
          </w:p>
        </w:tc>
      </w:tr>
      <w:tr w:rsidR="00447712" w:rsidRPr="00447712" w14:paraId="06FC7484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3AE3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Plataformas Contact Center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E804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IVRs GVP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C85B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  <w:t>Interactive Voice Response - Genesys Voice Portal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16A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3A03A60D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EAFF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Plataformas Contact Center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2540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SBC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F5A1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Session Border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F858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68E50273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6182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Plataformas Contact Center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9DC2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SIPServer CC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E7B6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Session Initiation Protocol Genesys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39E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3ECF85E2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6D28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Facturacion Tasacion - Altamira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6B35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MSC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C1DC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Master Switch Central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0169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y datos</w:t>
            </w:r>
          </w:p>
        </w:tc>
      </w:tr>
      <w:tr w:rsidR="00447712" w:rsidRPr="00447712" w14:paraId="615B6953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FFF9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Facturacion Tasacion - Altamira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C876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SMSC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CAC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Short Message Service Central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986F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y datos</w:t>
            </w:r>
          </w:p>
        </w:tc>
      </w:tr>
      <w:tr w:rsidR="00447712" w:rsidRPr="00447712" w14:paraId="6A4CD2CB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48CD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Facturacion Tasacion - Altamira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E47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DPI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D8C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Packet Inspection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8875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Red de voz y datos</w:t>
            </w:r>
          </w:p>
        </w:tc>
      </w:tr>
      <w:tr w:rsidR="00447712" w:rsidRPr="00447712" w14:paraId="6DC5FC11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FACC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Facturacion Tasacion - Altamira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54CB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VPN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D590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Plataforma de gestion de abonados pospagos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C689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0D340255" w14:textId="77777777" w:rsidTr="0044771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3F86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Facturacion Tasacion - Altamira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CAA2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SDP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7AEB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Service Data Point es el tarificador de Altamira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6B6E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4EC7A4E9" w14:textId="77777777" w:rsidTr="0044771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A29C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Facturacion Tasacion - Altamira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0B7C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SG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AE3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Sistemas de Gestión Altamira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5A5D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33DA6776" w14:textId="77777777" w:rsidTr="0044771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E51E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Facturacion Tasacion - Altamira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86A1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PAYMENT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B2BD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Plataforma de recargas electronicas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E442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1F0FB6C2" w14:textId="77777777" w:rsidTr="0044771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FF01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Facturacion Tasacion - Altamira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3EA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MUX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EAC3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Multiplexor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25C6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44DC754F" w14:textId="77777777" w:rsidTr="0044771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2F41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Facturacion Tasacion - Altamira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DD8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Janus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399F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 xml:space="preserve">Sistema Comercial 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5AAF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28BB7FF0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3EA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Facturacion Tasacion - Altamira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9562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Tiaxa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B71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 xml:space="preserve">Proveedor de servicios de mensajeria corta 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BD6C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5369EAFE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7E68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Facturacion Tasacion - Altamira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197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SOA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2DD0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Bus Service Oriented Architecture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7133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2085DE99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8F85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Facturacion Tasacion - Altamira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B712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MICROSERVICIOS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C4D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 xml:space="preserve">Plataforma de aplicaciones microservicios 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E913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17E34B50" w14:textId="77777777" w:rsidTr="0044771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9517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Facturacion Tasacion - Altamira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76A2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Firewall Altamira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FE97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Firewall de seguridad  de Altamira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BE31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1D6A37FE" w14:textId="77777777" w:rsidTr="0044771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CF5C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Facturacion Tasacion - Altamira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CE81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ClusterBalanceador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FD72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Cluster de balanceadores de trafico Altamira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DBA2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7E1A8684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2C10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Claro-Movistar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2D98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BORDER GATEWAY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7A5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Gateway de borde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25B6E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OTECEL</w:t>
            </w:r>
          </w:p>
        </w:tc>
      </w:tr>
      <w:tr w:rsidR="00447712" w:rsidRPr="00447712" w14:paraId="51E96EB0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763F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Claro-Movistar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22DA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FW Datos Moviles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56D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Firewall para salida a internet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9A91D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OTECEL</w:t>
            </w:r>
          </w:p>
        </w:tc>
      </w:tr>
      <w:tr w:rsidR="00447712" w:rsidRPr="00447712" w14:paraId="7391CB01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835C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Claro-Movistar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3AC9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HLR/HSS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2126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GB" w:eastAsia="es-EC"/>
              </w:rPr>
              <w:t>Home System Suscriber/Home Location Register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7C9B5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OTECEL / Claro</w:t>
            </w:r>
          </w:p>
        </w:tc>
      </w:tr>
      <w:tr w:rsidR="00447712" w:rsidRPr="00447712" w14:paraId="406B7ED1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5C7E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Claro-Movistar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3E08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MGW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9B0E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Mediagateway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4C2E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OTECEL / Claro</w:t>
            </w:r>
          </w:p>
        </w:tc>
      </w:tr>
      <w:tr w:rsidR="00447712" w:rsidRPr="00447712" w14:paraId="749B5F46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CE65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Claro-Movistar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D18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MSS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9348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Mobile Switching Server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1356D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OTECEL / Claro</w:t>
            </w:r>
          </w:p>
        </w:tc>
      </w:tr>
      <w:tr w:rsidR="00447712" w:rsidRPr="00447712" w14:paraId="13C7C353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307F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Claro-Movistar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5CBE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PLMN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D0F3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Public land mobile network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EC87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OTECEL / Claro</w:t>
            </w:r>
          </w:p>
        </w:tc>
      </w:tr>
      <w:tr w:rsidR="00447712" w:rsidRPr="00447712" w14:paraId="160D002B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CF72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Claro-Movistar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38A1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STP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62B5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Signaling Transfer Point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7F6B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OTECEL / Claro</w:t>
            </w:r>
          </w:p>
        </w:tc>
      </w:tr>
      <w:tr w:rsidR="00447712" w:rsidRPr="00447712" w14:paraId="01C08F6D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C325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Claro-Movistar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4CAD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GGSN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7592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71777D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71777D"/>
                <w:sz w:val="20"/>
                <w:szCs w:val="20"/>
                <w:lang w:eastAsia="es-EC"/>
              </w:rPr>
              <w:t>Gateway GPRS Support Node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3F0FB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OTECEL / Claro</w:t>
            </w:r>
          </w:p>
        </w:tc>
      </w:tr>
      <w:tr w:rsidR="00447712" w:rsidRPr="00447712" w14:paraId="2C0FA677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AEB9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Claro-Movistar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CD30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SGSN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895D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Serving GPRS Support Node 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98BA8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OTECEL / Claro</w:t>
            </w:r>
          </w:p>
        </w:tc>
      </w:tr>
      <w:tr w:rsidR="00447712" w:rsidRPr="00447712" w14:paraId="30606FC3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1F56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CNT-Movistar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13A6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AUC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A592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Authentication Center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4846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CNT</w:t>
            </w:r>
          </w:p>
        </w:tc>
      </w:tr>
      <w:tr w:rsidR="00447712" w:rsidRPr="00447712" w14:paraId="5BEB2E08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C468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CNT-Movistar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9CBA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BG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7C62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BORDER GATEWAY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9364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OTECEL/CNT</w:t>
            </w:r>
          </w:p>
        </w:tc>
      </w:tr>
      <w:tr w:rsidR="00447712" w:rsidRPr="00447712" w14:paraId="14985EB7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1C66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CNT-Movistar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5C4B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BSC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8BC7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Base Station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39B44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OTECEL</w:t>
            </w:r>
          </w:p>
        </w:tc>
      </w:tr>
      <w:tr w:rsidR="00447712" w:rsidRPr="00447712" w14:paraId="7B32F73B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6523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CNT-Movistar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E047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BTS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E314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Base Transceiver Station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662A5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OTECEL</w:t>
            </w:r>
          </w:p>
        </w:tc>
      </w:tr>
      <w:tr w:rsidR="00447712" w:rsidRPr="00447712" w14:paraId="795CFDB7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3817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CNT-Movistar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06A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DNS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0CB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Domain Name System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36601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OTECEL/CNT</w:t>
            </w:r>
          </w:p>
        </w:tc>
      </w:tr>
      <w:tr w:rsidR="00447712" w:rsidRPr="00447712" w14:paraId="2745D607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4F0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CNT-Movistar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A17E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EIR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3F5D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Equipment Identity Register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A71A1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CNT</w:t>
            </w:r>
          </w:p>
        </w:tc>
      </w:tr>
      <w:tr w:rsidR="00447712" w:rsidRPr="00447712" w14:paraId="5ED27555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0884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CNT-Movistar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925C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GGSN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ADAD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71777D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71777D"/>
                <w:sz w:val="20"/>
                <w:szCs w:val="20"/>
                <w:lang w:eastAsia="es-EC"/>
              </w:rPr>
              <w:t>Gateway GPRS Support Node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9857A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OTECEL/CNT</w:t>
            </w:r>
          </w:p>
        </w:tc>
      </w:tr>
      <w:tr w:rsidR="00447712" w:rsidRPr="00447712" w14:paraId="15364240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19D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CNT-Movistar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73BE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HLR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1994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Home Location Register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237DF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OTECEL/CNT</w:t>
            </w:r>
          </w:p>
        </w:tc>
      </w:tr>
      <w:tr w:rsidR="00447712" w:rsidRPr="00447712" w14:paraId="246D86D5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85BB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CNT-Movistar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3DD8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IPBB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6D15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Backbone IP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A117B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CNT</w:t>
            </w:r>
          </w:p>
        </w:tc>
      </w:tr>
      <w:tr w:rsidR="00447712" w:rsidRPr="00447712" w14:paraId="419C382F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A69A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CNT-Movistar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30D9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LBS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C69D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Locarion based services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521BD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CNT</w:t>
            </w:r>
          </w:p>
        </w:tc>
      </w:tr>
      <w:tr w:rsidR="00447712" w:rsidRPr="00447712" w14:paraId="73547189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44BE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CNT-Movistar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94D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MGW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DCB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Mediagateway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5E4BA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OTECEL/CNT</w:t>
            </w:r>
          </w:p>
        </w:tc>
      </w:tr>
      <w:tr w:rsidR="00447712" w:rsidRPr="00447712" w14:paraId="52D9626C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476E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CNT-Movistar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33A2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MSS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A3AF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Mobile Switching Server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4DEF0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OTECEL/CNT</w:t>
            </w:r>
          </w:p>
        </w:tc>
      </w:tr>
      <w:tr w:rsidR="00447712" w:rsidRPr="00447712" w14:paraId="08901EDF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19CC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CNT-Movistar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86C6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MUX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4DF2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Multiplexor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0B1C2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OTECEL/CNT</w:t>
            </w:r>
          </w:p>
        </w:tc>
      </w:tr>
      <w:tr w:rsidR="00447712" w:rsidRPr="00447712" w14:paraId="66043F04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CF7C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CNT-Movistar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9571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OCS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E0A9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Oline Charging System - Sistema de tarifación en línea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9B792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CNT</w:t>
            </w:r>
          </w:p>
        </w:tc>
      </w:tr>
      <w:tr w:rsidR="00447712" w:rsidRPr="00447712" w14:paraId="2E1DCC43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27AB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CNT-Movistar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A4E1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RNC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1B3A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Rado Network Controller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4C59D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OTECEL</w:t>
            </w:r>
          </w:p>
        </w:tc>
      </w:tr>
      <w:tr w:rsidR="00447712" w:rsidRPr="00447712" w14:paraId="5A6E2E58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1F0F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CNT-Movistar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630A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SGSN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AF3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Serving GPRS Support Node 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9355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OTECEL</w:t>
            </w:r>
          </w:p>
        </w:tc>
      </w:tr>
      <w:tr w:rsidR="00447712" w:rsidRPr="00447712" w14:paraId="11D57681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4D99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CNT-Movistar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C0D6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SMSC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43C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Short Message Service Central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77878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CNT</w:t>
            </w:r>
          </w:p>
        </w:tc>
      </w:tr>
      <w:tr w:rsidR="00447712" w:rsidRPr="00447712" w14:paraId="65176872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DD5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CNT-Movistar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B78C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STP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5FF4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Signaling Transfer Point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01AF7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OTECEL/CNT</w:t>
            </w:r>
          </w:p>
        </w:tc>
      </w:tr>
      <w:tr w:rsidR="00447712" w:rsidRPr="00447712" w14:paraId="24DB737A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EBAD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CNT-Movistar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041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USSD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046A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666666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666666"/>
                <w:sz w:val="20"/>
                <w:szCs w:val="20"/>
                <w:lang w:eastAsia="es-EC"/>
              </w:rPr>
              <w:t>Unstructured Supplementary Service Data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3A19B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CNT</w:t>
            </w:r>
          </w:p>
        </w:tc>
      </w:tr>
      <w:tr w:rsidR="00447712" w:rsidRPr="00447712" w14:paraId="0ADDBE3D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9E3B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Diagrama RNA CNT-Movistar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0C50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VMAIL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2B10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Voice Mail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EF29A" w14:textId="77777777" w:rsidR="00447712" w:rsidRPr="00447712" w:rsidRDefault="00447712" w:rsidP="008E0C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Red CNT</w:t>
            </w:r>
          </w:p>
        </w:tc>
      </w:tr>
      <w:tr w:rsidR="00447712" w:rsidRPr="00447712" w14:paraId="1A9B36FE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7D7C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 xml:space="preserve">Intercnx- Operadores Nacionales 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E51F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MSSUIO3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BA56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Mobile Switching Server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477F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7C67082E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9763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 xml:space="preserve">Intercnx- Operadores Nacionales 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911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MSS4CA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3F8C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Mobile Switching Server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BABB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21FE6D6B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1CD3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 xml:space="preserve">Intercnx- Operadores Nacionales 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A7E3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MSSGYE3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9BA0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Mobile Switching Server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2B6E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10F46AA3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864A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 xml:space="preserve">Intercnx- Operadores Nacionales 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6EA0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MSSETU1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5A67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Mobile Switching Server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F57B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4</w:t>
            </w:r>
          </w:p>
        </w:tc>
      </w:tr>
      <w:tr w:rsidR="00447712" w:rsidRPr="00447712" w14:paraId="6486CA1D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BA55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 xml:space="preserve">Intercnx- Operadores Nacionales 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1CD7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MGWUIO1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710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Mediagateway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3A82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292F807B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4B4B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 xml:space="preserve">Intercnx- Operadores Nacionales 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6C0A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MGWUIO2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A9D0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Mediagateway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6791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1</w:t>
            </w:r>
          </w:p>
        </w:tc>
      </w:tr>
      <w:tr w:rsidR="00447712" w:rsidRPr="00447712" w14:paraId="14208C2C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0B98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 xml:space="preserve">Intercnx- Operadores Nacionales 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AA83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MGW11CA2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431F4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Mediagateway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D2DB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4A0ECF2D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E25A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 xml:space="preserve">Intercnx- Operadores Nacionales 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7AEA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MGW12CA2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3B925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Mediagateway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2AC09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2</w:t>
            </w:r>
          </w:p>
        </w:tc>
      </w:tr>
      <w:tr w:rsidR="00447712" w:rsidRPr="00447712" w14:paraId="618C7DE2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DF7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 xml:space="preserve">Intercnx- Operadores Nacionales 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0BF0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MGWGYE1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E9DEE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Mediagateway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D9A7D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335C5FD2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62416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 xml:space="preserve">Intercnx- Operadores Nacionales 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349CA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MGWGYE2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2B68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Mediagateway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050E7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3</w:t>
            </w:r>
          </w:p>
        </w:tc>
      </w:tr>
      <w:tr w:rsidR="00447712" w:rsidRPr="00447712" w14:paraId="28ADAE59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D413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 xml:space="preserve">Intercnx- Operadores Nacionales 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8E678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MGWCUE3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E7651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Mediagateway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DCA7C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4</w:t>
            </w:r>
          </w:p>
        </w:tc>
      </w:tr>
      <w:tr w:rsidR="00447712" w:rsidRPr="00447712" w14:paraId="68D08F49" w14:textId="77777777" w:rsidTr="0044771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641C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 xml:space="preserve">Intercnx- Operadores Nacionales 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57682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MGWCUE4</w:t>
            </w:r>
          </w:p>
        </w:tc>
        <w:tc>
          <w:tcPr>
            <w:tcW w:w="4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03A8F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Mediagateway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357EB" w14:textId="77777777" w:rsidR="00447712" w:rsidRPr="00447712" w:rsidRDefault="00447712" w:rsidP="008E0C1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</w:pPr>
            <w:r w:rsidRPr="00447712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es-EC"/>
              </w:rPr>
              <w:t>Data Center 4</w:t>
            </w:r>
          </w:p>
        </w:tc>
      </w:tr>
    </w:tbl>
    <w:p w14:paraId="173284A3" w14:textId="77777777" w:rsidR="00447712" w:rsidRDefault="00447712" w:rsidP="008E0C12">
      <w:pPr>
        <w:spacing w:after="0" w:line="240" w:lineRule="auto"/>
      </w:pPr>
    </w:p>
    <w:tbl>
      <w:tblPr>
        <w:tblW w:w="12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418"/>
        <w:gridCol w:w="1060"/>
        <w:gridCol w:w="2035"/>
        <w:gridCol w:w="3410"/>
        <w:gridCol w:w="1429"/>
        <w:gridCol w:w="1418"/>
      </w:tblGrid>
      <w:tr w:rsidR="00161B99" w:rsidRPr="006A298C" w14:paraId="63B18B8A" w14:textId="77777777" w:rsidTr="00A77304">
        <w:trPr>
          <w:trHeight w:val="300"/>
        </w:trPr>
        <w:tc>
          <w:tcPr>
            <w:tcW w:w="1696" w:type="dxa"/>
            <w:shd w:val="clear" w:color="auto" w:fill="002060"/>
            <w:noWrap/>
            <w:vAlign w:val="center"/>
            <w:hideMark/>
          </w:tcPr>
          <w:p w14:paraId="75F78F38" w14:textId="4DBCEB02" w:rsidR="00161B99" w:rsidRPr="006A298C" w:rsidRDefault="00681CFB" w:rsidP="00161B99">
            <w:pPr>
              <w:spacing w:after="0" w:line="240" w:lineRule="auto"/>
              <w:jc w:val="center"/>
              <w:rPr>
                <w:color w:val="FFFFFF" w:themeColor="background1"/>
              </w:rPr>
            </w:pPr>
            <w:r w:rsidRPr="006A298C">
              <w:rPr>
                <w:color w:val="FFFFFF" w:themeColor="background1"/>
              </w:rPr>
              <w:t>DATA CENTER</w:t>
            </w:r>
          </w:p>
        </w:tc>
        <w:tc>
          <w:tcPr>
            <w:tcW w:w="1418" w:type="dxa"/>
            <w:shd w:val="clear" w:color="auto" w:fill="002060"/>
            <w:vAlign w:val="center"/>
            <w:hideMark/>
          </w:tcPr>
          <w:p w14:paraId="353E518E" w14:textId="3A275FEF" w:rsidR="00161B99" w:rsidRPr="006A298C" w:rsidRDefault="00681CFB" w:rsidP="00161B99">
            <w:pPr>
              <w:spacing w:after="0" w:line="240" w:lineRule="auto"/>
              <w:jc w:val="center"/>
              <w:rPr>
                <w:color w:val="FFFFFF" w:themeColor="background1"/>
              </w:rPr>
            </w:pPr>
            <w:r w:rsidRPr="006A298C">
              <w:rPr>
                <w:color w:val="FFFFFF" w:themeColor="background1"/>
              </w:rPr>
              <w:t>PROVINCIA</w:t>
            </w:r>
          </w:p>
        </w:tc>
        <w:tc>
          <w:tcPr>
            <w:tcW w:w="1060" w:type="dxa"/>
            <w:shd w:val="clear" w:color="auto" w:fill="002060"/>
            <w:vAlign w:val="center"/>
            <w:hideMark/>
          </w:tcPr>
          <w:p w14:paraId="32CB71F4" w14:textId="50E5DB60" w:rsidR="00161B99" w:rsidRPr="006A298C" w:rsidRDefault="00681CFB" w:rsidP="00161B99">
            <w:pPr>
              <w:spacing w:after="0" w:line="240" w:lineRule="auto"/>
              <w:jc w:val="center"/>
              <w:rPr>
                <w:color w:val="FFFFFF" w:themeColor="background1"/>
              </w:rPr>
            </w:pPr>
            <w:r w:rsidRPr="006A298C">
              <w:rPr>
                <w:color w:val="FFFFFF" w:themeColor="background1"/>
              </w:rPr>
              <w:t>CANTÓN</w:t>
            </w:r>
          </w:p>
        </w:tc>
        <w:tc>
          <w:tcPr>
            <w:tcW w:w="2035" w:type="dxa"/>
            <w:shd w:val="clear" w:color="auto" w:fill="002060"/>
            <w:vAlign w:val="center"/>
          </w:tcPr>
          <w:p w14:paraId="03D651A3" w14:textId="1DCEDE1E" w:rsidR="00161B99" w:rsidRPr="006A298C" w:rsidRDefault="00681CFB" w:rsidP="00161B99">
            <w:pPr>
              <w:spacing w:after="0" w:line="240" w:lineRule="auto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PARROQUIA/CIUDAD</w:t>
            </w:r>
          </w:p>
        </w:tc>
        <w:tc>
          <w:tcPr>
            <w:tcW w:w="3410" w:type="dxa"/>
            <w:shd w:val="clear" w:color="auto" w:fill="002060"/>
            <w:vAlign w:val="center"/>
            <w:hideMark/>
          </w:tcPr>
          <w:p w14:paraId="41DF6E6A" w14:textId="42495ED7" w:rsidR="00161B99" w:rsidRPr="006A298C" w:rsidRDefault="00681CFB" w:rsidP="00161B99">
            <w:pPr>
              <w:spacing w:after="0" w:line="240" w:lineRule="auto"/>
              <w:jc w:val="center"/>
              <w:rPr>
                <w:color w:val="FFFFFF" w:themeColor="background1"/>
              </w:rPr>
            </w:pPr>
            <w:r w:rsidRPr="006A298C">
              <w:rPr>
                <w:color w:val="FFFFFF" w:themeColor="background1"/>
              </w:rPr>
              <w:t>DIRECCIÓN</w:t>
            </w:r>
          </w:p>
        </w:tc>
        <w:tc>
          <w:tcPr>
            <w:tcW w:w="1429" w:type="dxa"/>
            <w:shd w:val="clear" w:color="auto" w:fill="002060"/>
            <w:vAlign w:val="center"/>
            <w:hideMark/>
          </w:tcPr>
          <w:p w14:paraId="75FC1EAD" w14:textId="787179F6" w:rsidR="00161B99" w:rsidRPr="006A298C" w:rsidRDefault="00681CFB" w:rsidP="00161B99">
            <w:pPr>
              <w:spacing w:after="0" w:line="240" w:lineRule="auto"/>
              <w:jc w:val="center"/>
              <w:rPr>
                <w:color w:val="FFFFFF" w:themeColor="background1"/>
              </w:rPr>
            </w:pPr>
            <w:r w:rsidRPr="006A298C">
              <w:rPr>
                <w:color w:val="FFFFFF" w:themeColor="background1"/>
              </w:rPr>
              <w:t>LAT</w:t>
            </w:r>
            <w:r>
              <w:rPr>
                <w:color w:val="FFFFFF" w:themeColor="background1"/>
              </w:rPr>
              <w:t>ITUD</w:t>
            </w:r>
          </w:p>
        </w:tc>
        <w:tc>
          <w:tcPr>
            <w:tcW w:w="1418" w:type="dxa"/>
            <w:shd w:val="clear" w:color="auto" w:fill="002060"/>
            <w:vAlign w:val="center"/>
            <w:hideMark/>
          </w:tcPr>
          <w:p w14:paraId="6431C077" w14:textId="25BE951F" w:rsidR="00161B99" w:rsidRPr="006A298C" w:rsidRDefault="00681CFB" w:rsidP="00161B99">
            <w:pPr>
              <w:spacing w:after="0" w:line="240" w:lineRule="auto"/>
              <w:jc w:val="center"/>
              <w:rPr>
                <w:color w:val="FFFFFF" w:themeColor="background1"/>
              </w:rPr>
            </w:pPr>
            <w:r w:rsidRPr="006A298C">
              <w:rPr>
                <w:color w:val="FFFFFF" w:themeColor="background1"/>
              </w:rPr>
              <w:t>LONG</w:t>
            </w:r>
            <w:r>
              <w:rPr>
                <w:color w:val="FFFFFF" w:themeColor="background1"/>
              </w:rPr>
              <w:t>ITUD</w:t>
            </w:r>
          </w:p>
        </w:tc>
      </w:tr>
      <w:tr w:rsidR="00161B99" w:rsidRPr="006A298C" w14:paraId="4B82C9CA" w14:textId="77777777" w:rsidTr="00681CFB">
        <w:trPr>
          <w:trHeight w:val="315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2D432612" w14:textId="77777777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Data Center 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4183A76" w14:textId="77777777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Pichincha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0878401" w14:textId="77777777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Quito</w:t>
            </w:r>
          </w:p>
        </w:tc>
        <w:tc>
          <w:tcPr>
            <w:tcW w:w="2035" w:type="dxa"/>
            <w:vAlign w:val="center"/>
          </w:tcPr>
          <w:p w14:paraId="74D06541" w14:textId="7E0282E4" w:rsidR="00161B99" w:rsidRPr="006A298C" w:rsidRDefault="00161B99" w:rsidP="00161B99">
            <w:pPr>
              <w:spacing w:after="0" w:line="240" w:lineRule="auto"/>
              <w:jc w:val="center"/>
            </w:pPr>
            <w:r>
              <w:t>Quito</w:t>
            </w:r>
          </w:p>
        </w:tc>
        <w:tc>
          <w:tcPr>
            <w:tcW w:w="3410" w:type="dxa"/>
            <w:shd w:val="clear" w:color="auto" w:fill="auto"/>
            <w:vAlign w:val="center"/>
            <w:hideMark/>
          </w:tcPr>
          <w:p w14:paraId="59DFEA9C" w14:textId="35400A1A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San Jorge y José Viteri, carapungo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18CBBB2" w14:textId="77777777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-0.101318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0986BD" w14:textId="77777777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-78.443855</w:t>
            </w:r>
          </w:p>
        </w:tc>
      </w:tr>
      <w:tr w:rsidR="00161B99" w:rsidRPr="006A298C" w14:paraId="221287D3" w14:textId="77777777" w:rsidTr="00681CFB">
        <w:trPr>
          <w:trHeight w:val="315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73842F02" w14:textId="77777777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Data Center 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0C5DC2" w14:textId="77777777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Pichincha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275A309" w14:textId="77777777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Quito</w:t>
            </w:r>
          </w:p>
        </w:tc>
        <w:tc>
          <w:tcPr>
            <w:tcW w:w="2035" w:type="dxa"/>
            <w:vAlign w:val="center"/>
          </w:tcPr>
          <w:p w14:paraId="48CDFA9D" w14:textId="18ACAFCA" w:rsidR="00161B99" w:rsidRPr="006A298C" w:rsidRDefault="00161B99" w:rsidP="00161B99">
            <w:pPr>
              <w:spacing w:after="0" w:line="240" w:lineRule="auto"/>
              <w:jc w:val="center"/>
            </w:pPr>
            <w:r>
              <w:t>Quito</w:t>
            </w:r>
          </w:p>
        </w:tc>
        <w:tc>
          <w:tcPr>
            <w:tcW w:w="3410" w:type="dxa"/>
            <w:shd w:val="clear" w:color="auto" w:fill="auto"/>
            <w:vAlign w:val="center"/>
            <w:hideMark/>
          </w:tcPr>
          <w:p w14:paraId="35FC55A7" w14:textId="343AA4B8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Eloy Alfaro e Higueras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31279CB5" w14:textId="77777777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-0.1202040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B3A6CA" w14:textId="77777777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-78.4738888</w:t>
            </w:r>
          </w:p>
        </w:tc>
      </w:tr>
      <w:tr w:rsidR="00161B99" w:rsidRPr="006A298C" w14:paraId="106D3781" w14:textId="77777777" w:rsidTr="00681CFB">
        <w:trPr>
          <w:trHeight w:val="315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3BF16778" w14:textId="77777777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Data Center 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1B3AD0" w14:textId="77777777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Guayas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AAC1DB2" w14:textId="77777777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Guayaquil</w:t>
            </w:r>
          </w:p>
        </w:tc>
        <w:tc>
          <w:tcPr>
            <w:tcW w:w="2035" w:type="dxa"/>
            <w:vAlign w:val="center"/>
          </w:tcPr>
          <w:p w14:paraId="2F4521AE" w14:textId="2D7DF02A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Guayaquil</w:t>
            </w:r>
          </w:p>
        </w:tc>
        <w:tc>
          <w:tcPr>
            <w:tcW w:w="3410" w:type="dxa"/>
            <w:shd w:val="clear" w:color="auto" w:fill="auto"/>
            <w:vAlign w:val="center"/>
            <w:hideMark/>
          </w:tcPr>
          <w:p w14:paraId="27FC113A" w14:textId="6BD39697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Chongon, Km19 1/2 via la costa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50C179A5" w14:textId="77777777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-2.199992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96485C9" w14:textId="77777777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-80.046585</w:t>
            </w:r>
          </w:p>
        </w:tc>
      </w:tr>
      <w:tr w:rsidR="00161B99" w:rsidRPr="006A298C" w14:paraId="67F25534" w14:textId="77777777" w:rsidTr="00681CFB">
        <w:trPr>
          <w:trHeight w:val="315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48F70E47" w14:textId="77777777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Data Center 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8EB9F65" w14:textId="77777777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Azuay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24ECB39" w14:textId="77777777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Cuenca</w:t>
            </w:r>
          </w:p>
        </w:tc>
        <w:tc>
          <w:tcPr>
            <w:tcW w:w="2035" w:type="dxa"/>
            <w:vAlign w:val="center"/>
          </w:tcPr>
          <w:p w14:paraId="4737C544" w14:textId="53733D45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Cuenca</w:t>
            </w:r>
          </w:p>
        </w:tc>
        <w:tc>
          <w:tcPr>
            <w:tcW w:w="3410" w:type="dxa"/>
            <w:shd w:val="clear" w:color="auto" w:fill="auto"/>
            <w:vAlign w:val="center"/>
            <w:hideMark/>
          </w:tcPr>
          <w:p w14:paraId="73D701E7" w14:textId="602359C5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Cerro El Turi</w:t>
            </w:r>
          </w:p>
        </w:tc>
        <w:tc>
          <w:tcPr>
            <w:tcW w:w="1429" w:type="dxa"/>
            <w:shd w:val="clear" w:color="auto" w:fill="auto"/>
            <w:noWrap/>
            <w:vAlign w:val="center"/>
            <w:hideMark/>
          </w:tcPr>
          <w:p w14:paraId="76F218F6" w14:textId="77777777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-2.936178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B4822A" w14:textId="77777777" w:rsidR="00161B99" w:rsidRPr="006A298C" w:rsidRDefault="00161B99" w:rsidP="00161B99">
            <w:pPr>
              <w:spacing w:after="0" w:line="240" w:lineRule="auto"/>
              <w:jc w:val="center"/>
            </w:pPr>
            <w:r w:rsidRPr="006A298C">
              <w:t>-79.005226</w:t>
            </w:r>
          </w:p>
        </w:tc>
      </w:tr>
    </w:tbl>
    <w:p w14:paraId="4E177BDC" w14:textId="77777777" w:rsidR="008E0C12" w:rsidRDefault="008E0C12" w:rsidP="008E0C12">
      <w:pPr>
        <w:spacing w:after="0" w:line="240" w:lineRule="auto"/>
      </w:pPr>
    </w:p>
    <w:sectPr w:rsidR="008E0C12" w:rsidSect="00542E86">
      <w:pgSz w:w="16840" w:h="11907" w:orient="landscape" w:code="9"/>
      <w:pgMar w:top="1702" w:right="1814" w:bottom="709" w:left="2410" w:header="425" w:footer="425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081731" w14:textId="77777777" w:rsidR="00E953FC" w:rsidRDefault="00E953FC" w:rsidP="00D23F2A">
      <w:pPr>
        <w:spacing w:after="0" w:line="240" w:lineRule="auto"/>
      </w:pPr>
      <w:r>
        <w:separator/>
      </w:r>
    </w:p>
  </w:endnote>
  <w:endnote w:type="continuationSeparator" w:id="0">
    <w:p w14:paraId="572B39E5" w14:textId="77777777" w:rsidR="00E953FC" w:rsidRDefault="00E953FC" w:rsidP="00D23F2A">
      <w:pPr>
        <w:spacing w:after="0" w:line="240" w:lineRule="auto"/>
      </w:pPr>
      <w:r>
        <w:continuationSeparator/>
      </w:r>
    </w:p>
  </w:endnote>
  <w:endnote w:type="continuationNotice" w:id="1">
    <w:p w14:paraId="17EB9102" w14:textId="77777777" w:rsidR="00DC184C" w:rsidRDefault="00DC18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601B7F" w14:textId="1FBE74D8" w:rsidR="00045B45" w:rsidRDefault="00045B45">
    <w:pPr>
      <w:pStyle w:val="Piedepgina"/>
    </w:pPr>
    <w:r>
      <w:rPr>
        <w:noProof/>
        <w:lang w:eastAsia="es-EC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8954587" wp14:editId="0ABFA6C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3051175" cy="425450"/>
              <wp:effectExtent l="0" t="0" r="15875" b="0"/>
              <wp:wrapNone/>
              <wp:docPr id="595022187" name="Cuadro de texto 2" descr="***Este documento está clasificado como PUBLICO por TELEFÓNICA.&#10;***This document is classified as PUBLIC by TELEFÓNICA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1175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AEFAA9" w14:textId="77777777" w:rsidR="00045B45" w:rsidRPr="00045B45" w:rsidRDefault="00045B45" w:rsidP="00045B4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045B45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</w:rPr>
                            <w:t>***Este documento está clasificado como PUBLICO por TELEFÓNICA.</w:t>
                          </w:r>
                        </w:p>
                        <w:p w14:paraId="6FB38380" w14:textId="7DD2ECDF" w:rsidR="00045B45" w:rsidRPr="00045B45" w:rsidRDefault="00045B45" w:rsidP="00045B4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  <w:lang w:val="en-GB"/>
                            </w:rPr>
                          </w:pPr>
                          <w:r w:rsidRPr="00045B45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  <w:lang w:val="en-GB"/>
                            </w:rPr>
                            <w:t>***This document is classified as PUBLIC by TELEFÓNICA.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895458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***Este documento está clasificado como PUBLICO por TELEFÓNICA.&#10;***This document is classified as PUBLIC by TELEFÓNICA." style="position:absolute;margin-left:0;margin-top:0;width:240.25pt;height:33.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" filled="f" stroked="f">
              <v:textbox style="mso-fit-shape-to-text:t" inset="20pt,0,0,15pt">
                <w:txbxContent>
                  <w:p w14:paraId="32AEFAA9" w14:textId="77777777" w:rsidR="00045B45" w:rsidRPr="00045B45" w:rsidRDefault="00045B45" w:rsidP="00045B4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</w:rPr>
                    </w:pPr>
                    <w:r w:rsidRPr="00045B45"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</w:rPr>
                      <w:t>***Este documento está clasificado como PUBLICO por TELEFÓNICA.</w:t>
                    </w:r>
                  </w:p>
                  <w:p w14:paraId="6FB38380" w14:textId="7DD2ECDF" w:rsidR="00045B45" w:rsidRPr="00045B45" w:rsidRDefault="00045B45" w:rsidP="00045B4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  <w:lang w:val="en-GB"/>
                      </w:rPr>
                    </w:pPr>
                    <w:r w:rsidRPr="00045B45"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  <w:lang w:val="en-GB"/>
                      </w:rPr>
                      <w:t>***This document is classified as PUBLIC by TELEFÓNICA.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2FC7CF" w14:textId="1DAD90A1" w:rsidR="00AD0B24" w:rsidRDefault="00045B45">
    <w:pPr>
      <w:pStyle w:val="Piedepgina"/>
    </w:pPr>
    <w:r>
      <w:rPr>
        <w:noProof/>
        <w:lang w:eastAsia="es-EC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269231E7" wp14:editId="26A0B8E9">
              <wp:simplePos x="1533525" y="7124700"/>
              <wp:positionH relativeFrom="page">
                <wp:align>left</wp:align>
              </wp:positionH>
              <wp:positionV relativeFrom="page">
                <wp:align>bottom</wp:align>
              </wp:positionV>
              <wp:extent cx="3051175" cy="425450"/>
              <wp:effectExtent l="0" t="0" r="15875" b="0"/>
              <wp:wrapNone/>
              <wp:docPr id="1778315742" name="Cuadro de texto 3" descr="***Este documento está clasificado como PUBLICO por TELEFÓNICA.&#10;***This document is classified as PUBLIC by TELEFÓNICA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1175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3F4146" w14:textId="77777777" w:rsidR="00045B45" w:rsidRPr="00045B45" w:rsidRDefault="00045B45" w:rsidP="00045B4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045B45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</w:rPr>
                            <w:t>***Este documento está clasificado como PUBLICO por TELEFÓNICA.</w:t>
                          </w:r>
                        </w:p>
                        <w:p w14:paraId="61282D23" w14:textId="1DB7D819" w:rsidR="00045B45" w:rsidRPr="00045B45" w:rsidRDefault="00045B45" w:rsidP="00045B4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  <w:lang w:val="en-GB"/>
                            </w:rPr>
                          </w:pPr>
                          <w:r w:rsidRPr="00045B45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  <w:lang w:val="en-GB"/>
                            </w:rPr>
                            <w:t>***This document is classified as PUBLIC by TELEFÓNICA.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69231E7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alt="***Este documento está clasificado como PUBLICO por TELEFÓNICA.&#10;***This document is classified as PUBLIC by TELEFÓNICA." style="position:absolute;margin-left:0;margin-top:0;width:240.25pt;height:33.5pt;z-index:25165721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" filled="f" stroked="f">
              <v:textbox style="mso-fit-shape-to-text:t" inset="20pt,0,0,15pt">
                <w:txbxContent>
                  <w:p w14:paraId="283F4146" w14:textId="77777777" w:rsidR="00045B45" w:rsidRPr="00045B45" w:rsidRDefault="00045B45" w:rsidP="00045B4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</w:rPr>
                    </w:pPr>
                    <w:r w:rsidRPr="00045B45"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</w:rPr>
                      <w:t>***Este documento está clasificado como PUBLICO por TELEFÓNICA.</w:t>
                    </w:r>
                  </w:p>
                  <w:p w14:paraId="61282D23" w14:textId="1DB7D819" w:rsidR="00045B45" w:rsidRPr="00045B45" w:rsidRDefault="00045B45" w:rsidP="00045B4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  <w:lang w:val="en-GB"/>
                      </w:rPr>
                    </w:pPr>
                    <w:r w:rsidRPr="00045B45"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  <w:lang w:val="en-GB"/>
                      </w:rPr>
                      <w:t>***This document is classified as PUBLIC by TELEFÓNICA.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D0B24">
      <w:rPr>
        <w:noProof/>
        <w:lang w:eastAsia="es-EC"/>
      </w:rPr>
      <w:drawing>
        <wp:anchor distT="0" distB="0" distL="114300" distR="114300" simplePos="0" relativeHeight="251654144" behindDoc="1" locked="0" layoutInCell="1" allowOverlap="1" wp14:anchorId="2D30E62F" wp14:editId="45749F83">
          <wp:simplePos x="0" y="0"/>
          <wp:positionH relativeFrom="column">
            <wp:posOffset>-722630</wp:posOffset>
          </wp:positionH>
          <wp:positionV relativeFrom="page">
            <wp:posOffset>9214485</wp:posOffset>
          </wp:positionV>
          <wp:extent cx="7251864" cy="1499125"/>
          <wp:effectExtent l="0" t="0" r="0" b="0"/>
          <wp:wrapNone/>
          <wp:docPr id="604485540" name="Imagen 604485540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51864" cy="149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B2D24B" w14:textId="14382B97" w:rsidR="00045B45" w:rsidRDefault="00045B45">
    <w:pPr>
      <w:pStyle w:val="Piedepgina"/>
    </w:pPr>
    <w:r>
      <w:rPr>
        <w:noProof/>
        <w:lang w:eastAsia="es-EC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9ECFAD3" wp14:editId="1E4260F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3051175" cy="425450"/>
              <wp:effectExtent l="0" t="0" r="15875" b="0"/>
              <wp:wrapNone/>
              <wp:docPr id="277194420" name="Cuadro de texto 1" descr="***Este documento está clasificado como PUBLICO por TELEFÓNICA.&#10;***This document is classified as PUBLIC by TELEFÓNICA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1175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23C958" w14:textId="77777777" w:rsidR="00045B45" w:rsidRPr="00045B45" w:rsidRDefault="00045B45" w:rsidP="00045B4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045B45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</w:rPr>
                            <w:t>***Este documento está clasificado como PUBLICO por TELEFÓNICA.</w:t>
                          </w:r>
                        </w:p>
                        <w:p w14:paraId="3AC6B88A" w14:textId="24EFEB25" w:rsidR="00045B45" w:rsidRPr="00045B45" w:rsidRDefault="00045B45" w:rsidP="00045B45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  <w:lang w:val="en-GB"/>
                            </w:rPr>
                          </w:pPr>
                          <w:r w:rsidRPr="00045B45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4"/>
                              <w:szCs w:val="14"/>
                              <w:lang w:val="en-GB"/>
                            </w:rPr>
                            <w:t>***This document is classified as PUBLIC by TELEFÓNICA.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9ECFAD3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alt="***Este documento está clasificado como PUBLICO por TELEFÓNICA.&#10;***This document is classified as PUBLIC by TELEFÓNICA." style="position:absolute;margin-left:0;margin-top:0;width:240.25pt;height:33.5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" filled="f" stroked="f">
              <v:textbox style="mso-fit-shape-to-text:t" inset="20pt,0,0,15pt">
                <w:txbxContent>
                  <w:p w14:paraId="1123C958" w14:textId="77777777" w:rsidR="00045B45" w:rsidRPr="00045B45" w:rsidRDefault="00045B45" w:rsidP="00045B4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</w:rPr>
                    </w:pPr>
                    <w:r w:rsidRPr="00045B45"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</w:rPr>
                      <w:t>***Este documento está clasificado como PUBLICO por TELEFÓNICA.</w:t>
                    </w:r>
                  </w:p>
                  <w:p w14:paraId="3AC6B88A" w14:textId="24EFEB25" w:rsidR="00045B45" w:rsidRPr="00045B45" w:rsidRDefault="00045B45" w:rsidP="00045B45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  <w:lang w:val="en-GB"/>
                      </w:rPr>
                    </w:pPr>
                    <w:r w:rsidRPr="00045B45">
                      <w:rPr>
                        <w:rFonts w:ascii="Arial" w:eastAsia="Arial" w:hAnsi="Arial" w:cs="Arial"/>
                        <w:noProof/>
                        <w:color w:val="000000"/>
                        <w:sz w:val="14"/>
                        <w:szCs w:val="14"/>
                        <w:lang w:val="en-GB"/>
                      </w:rPr>
                      <w:t>***This document is classified as PUBLIC by TELEFÓNICA.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A8A7E7" w14:textId="77777777" w:rsidR="00E953FC" w:rsidRDefault="00E953FC" w:rsidP="00D23F2A">
      <w:pPr>
        <w:spacing w:after="0" w:line="240" w:lineRule="auto"/>
      </w:pPr>
      <w:r>
        <w:separator/>
      </w:r>
    </w:p>
  </w:footnote>
  <w:footnote w:type="continuationSeparator" w:id="0">
    <w:p w14:paraId="3DA81D1E" w14:textId="77777777" w:rsidR="00E953FC" w:rsidRDefault="00E953FC" w:rsidP="00D23F2A">
      <w:pPr>
        <w:spacing w:after="0" w:line="240" w:lineRule="auto"/>
      </w:pPr>
      <w:r>
        <w:continuationSeparator/>
      </w:r>
    </w:p>
  </w:footnote>
  <w:footnote w:type="continuationNotice" w:id="1">
    <w:p w14:paraId="4207D2B0" w14:textId="77777777" w:rsidR="00DC184C" w:rsidRDefault="00DC184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4535F3" w14:textId="726D10A5" w:rsidR="00AD0B24" w:rsidRDefault="00AD0B24" w:rsidP="00AD0B24">
    <w:pPr>
      <w:pStyle w:val="Encabezado"/>
      <w:ind w:left="-142" w:hanging="567"/>
      <w:jc w:val="center"/>
    </w:pPr>
    <w:r>
      <w:rPr>
        <w:noProof/>
        <w:lang w:eastAsia="es-EC"/>
      </w:rPr>
      <w:drawing>
        <wp:inline distT="0" distB="0" distL="0" distR="0" wp14:anchorId="5D246E92" wp14:editId="78629905">
          <wp:extent cx="6737651" cy="621783"/>
          <wp:effectExtent l="0" t="0" r="0" b="6985"/>
          <wp:docPr id="1758895180" name="Imagen 1758895180" descr="For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Forma&#10;&#10;Descripción generada automáticamente con confianza medi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827" b="32631"/>
                  <a:stretch/>
                </pic:blipFill>
                <pic:spPr bwMode="auto">
                  <a:xfrm>
                    <a:off x="0" y="0"/>
                    <a:ext cx="6867561" cy="63377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473E7"/>
    <w:multiLevelType w:val="hybridMultilevel"/>
    <w:tmpl w:val="6C28D7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8495A"/>
    <w:multiLevelType w:val="hybridMultilevel"/>
    <w:tmpl w:val="A93616B0"/>
    <w:lvl w:ilvl="0" w:tplc="30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>
    <w:nsid w:val="2F6C751C"/>
    <w:multiLevelType w:val="hybridMultilevel"/>
    <w:tmpl w:val="FC4EEE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BD57AF"/>
    <w:multiLevelType w:val="multilevel"/>
    <w:tmpl w:val="4538E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022DEE"/>
    <w:multiLevelType w:val="hybridMultilevel"/>
    <w:tmpl w:val="B1163406"/>
    <w:lvl w:ilvl="0" w:tplc="300A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A87E22"/>
    <w:multiLevelType w:val="multilevel"/>
    <w:tmpl w:val="4538E3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41E05E6E"/>
    <w:multiLevelType w:val="hybridMultilevel"/>
    <w:tmpl w:val="E2849B4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723122"/>
    <w:multiLevelType w:val="hybridMultilevel"/>
    <w:tmpl w:val="E3B4F4B4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8B507C"/>
    <w:multiLevelType w:val="hybridMultilevel"/>
    <w:tmpl w:val="76A8A75A"/>
    <w:lvl w:ilvl="0" w:tplc="FFFFFFFF">
      <w:start w:val="1"/>
      <w:numFmt w:val="lowerRoman"/>
      <w:lvlText w:val="%1."/>
      <w:lvlJc w:val="left"/>
      <w:pPr>
        <w:ind w:left="19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563870BC"/>
    <w:multiLevelType w:val="hybridMultilevel"/>
    <w:tmpl w:val="0CF2F2B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CE37B2"/>
    <w:multiLevelType w:val="hybridMultilevel"/>
    <w:tmpl w:val="AD06410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3E0891"/>
    <w:multiLevelType w:val="multilevel"/>
    <w:tmpl w:val="4538E3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67C701E8"/>
    <w:multiLevelType w:val="multilevel"/>
    <w:tmpl w:val="B3789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9E36D35"/>
    <w:multiLevelType w:val="multilevel"/>
    <w:tmpl w:val="4538E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94447D"/>
    <w:multiLevelType w:val="multilevel"/>
    <w:tmpl w:val="4538E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6AB5B46"/>
    <w:multiLevelType w:val="multilevel"/>
    <w:tmpl w:val="4538E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E263DA7"/>
    <w:multiLevelType w:val="hybridMultilevel"/>
    <w:tmpl w:val="C7A0D9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8"/>
  </w:num>
  <w:num w:numId="6">
    <w:abstractNumId w:val="1"/>
  </w:num>
  <w:num w:numId="7">
    <w:abstractNumId w:val="2"/>
  </w:num>
  <w:num w:numId="8">
    <w:abstractNumId w:val="6"/>
  </w:num>
  <w:num w:numId="9">
    <w:abstractNumId w:val="0"/>
  </w:num>
  <w:num w:numId="10">
    <w:abstractNumId w:val="16"/>
  </w:num>
  <w:num w:numId="11">
    <w:abstractNumId w:val="10"/>
  </w:num>
  <w:num w:numId="12">
    <w:abstractNumId w:val="5"/>
  </w:num>
  <w:num w:numId="13">
    <w:abstractNumId w:val="7"/>
  </w:num>
  <w:num w:numId="14">
    <w:abstractNumId w:val="4"/>
  </w:num>
  <w:num w:numId="15">
    <w:abstractNumId w:val="13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drawingGridHorizontalSpacing w:val="110"/>
  <w:drawingGridVerticalSpacing w:val="299"/>
  <w:displayHorizontalDrawingGridEvery w:val="0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83C"/>
    <w:rsid w:val="00002AC0"/>
    <w:rsid w:val="0000391B"/>
    <w:rsid w:val="00011675"/>
    <w:rsid w:val="00043446"/>
    <w:rsid w:val="00044DE0"/>
    <w:rsid w:val="00045B45"/>
    <w:rsid w:val="00052DA2"/>
    <w:rsid w:val="00061CCC"/>
    <w:rsid w:val="0007099C"/>
    <w:rsid w:val="000774A3"/>
    <w:rsid w:val="00081084"/>
    <w:rsid w:val="00097C16"/>
    <w:rsid w:val="00097C32"/>
    <w:rsid w:val="000A257D"/>
    <w:rsid w:val="000B412F"/>
    <w:rsid w:val="000B4A90"/>
    <w:rsid w:val="000C36F1"/>
    <w:rsid w:val="000C5F43"/>
    <w:rsid w:val="000F0A0B"/>
    <w:rsid w:val="001005BC"/>
    <w:rsid w:val="0011312D"/>
    <w:rsid w:val="00120F65"/>
    <w:rsid w:val="0012660C"/>
    <w:rsid w:val="001460AC"/>
    <w:rsid w:val="00161B99"/>
    <w:rsid w:val="00167DA5"/>
    <w:rsid w:val="00172827"/>
    <w:rsid w:val="001824C8"/>
    <w:rsid w:val="001B0015"/>
    <w:rsid w:val="001B31F6"/>
    <w:rsid w:val="001D715B"/>
    <w:rsid w:val="001E3C2C"/>
    <w:rsid w:val="00213B38"/>
    <w:rsid w:val="00213C60"/>
    <w:rsid w:val="00223421"/>
    <w:rsid w:val="002309E2"/>
    <w:rsid w:val="00240A9A"/>
    <w:rsid w:val="00255706"/>
    <w:rsid w:val="00283592"/>
    <w:rsid w:val="00284F11"/>
    <w:rsid w:val="00293559"/>
    <w:rsid w:val="00293B48"/>
    <w:rsid w:val="002C6ADB"/>
    <w:rsid w:val="002E55F8"/>
    <w:rsid w:val="002F2FB3"/>
    <w:rsid w:val="00307F6B"/>
    <w:rsid w:val="00316E6D"/>
    <w:rsid w:val="00345769"/>
    <w:rsid w:val="00345B94"/>
    <w:rsid w:val="00346490"/>
    <w:rsid w:val="00357005"/>
    <w:rsid w:val="00371CBD"/>
    <w:rsid w:val="0037235C"/>
    <w:rsid w:val="003D05B9"/>
    <w:rsid w:val="003D7F64"/>
    <w:rsid w:val="00404D4C"/>
    <w:rsid w:val="00415279"/>
    <w:rsid w:val="00447712"/>
    <w:rsid w:val="00447C71"/>
    <w:rsid w:val="004607B6"/>
    <w:rsid w:val="00485548"/>
    <w:rsid w:val="00485F6C"/>
    <w:rsid w:val="004A3FFE"/>
    <w:rsid w:val="004B6229"/>
    <w:rsid w:val="004B69E0"/>
    <w:rsid w:val="004D1BDF"/>
    <w:rsid w:val="004D493F"/>
    <w:rsid w:val="004E4EFA"/>
    <w:rsid w:val="004F0F7A"/>
    <w:rsid w:val="004F4BA7"/>
    <w:rsid w:val="004F77EF"/>
    <w:rsid w:val="00504000"/>
    <w:rsid w:val="005102CB"/>
    <w:rsid w:val="00523990"/>
    <w:rsid w:val="0053482E"/>
    <w:rsid w:val="00542E86"/>
    <w:rsid w:val="00544BE0"/>
    <w:rsid w:val="005456BF"/>
    <w:rsid w:val="00561051"/>
    <w:rsid w:val="00585643"/>
    <w:rsid w:val="005974B2"/>
    <w:rsid w:val="005B2E2F"/>
    <w:rsid w:val="005D6D1C"/>
    <w:rsid w:val="005F4851"/>
    <w:rsid w:val="00615846"/>
    <w:rsid w:val="00625A78"/>
    <w:rsid w:val="0063125D"/>
    <w:rsid w:val="00632078"/>
    <w:rsid w:val="00632D55"/>
    <w:rsid w:val="00636BA6"/>
    <w:rsid w:val="006373DE"/>
    <w:rsid w:val="0065254C"/>
    <w:rsid w:val="00681CFB"/>
    <w:rsid w:val="00685F22"/>
    <w:rsid w:val="006A6592"/>
    <w:rsid w:val="006C7013"/>
    <w:rsid w:val="006D1629"/>
    <w:rsid w:val="006D737E"/>
    <w:rsid w:val="006E0E30"/>
    <w:rsid w:val="006E5F0E"/>
    <w:rsid w:val="00712052"/>
    <w:rsid w:val="007348E3"/>
    <w:rsid w:val="007448AF"/>
    <w:rsid w:val="007505DB"/>
    <w:rsid w:val="0075543A"/>
    <w:rsid w:val="00762114"/>
    <w:rsid w:val="007841B9"/>
    <w:rsid w:val="00791D99"/>
    <w:rsid w:val="00795DCD"/>
    <w:rsid w:val="0079644B"/>
    <w:rsid w:val="0079749C"/>
    <w:rsid w:val="007A7DFE"/>
    <w:rsid w:val="007D5EDF"/>
    <w:rsid w:val="007E5795"/>
    <w:rsid w:val="007F08BE"/>
    <w:rsid w:val="007F57A5"/>
    <w:rsid w:val="0081775A"/>
    <w:rsid w:val="00836320"/>
    <w:rsid w:val="00845FC3"/>
    <w:rsid w:val="00857F95"/>
    <w:rsid w:val="00863BD4"/>
    <w:rsid w:val="00864264"/>
    <w:rsid w:val="00867FB2"/>
    <w:rsid w:val="008741D6"/>
    <w:rsid w:val="008952C6"/>
    <w:rsid w:val="008965EA"/>
    <w:rsid w:val="00897506"/>
    <w:rsid w:val="008A32DD"/>
    <w:rsid w:val="008B204B"/>
    <w:rsid w:val="008D05AA"/>
    <w:rsid w:val="008D49C1"/>
    <w:rsid w:val="008E0C12"/>
    <w:rsid w:val="008E7F86"/>
    <w:rsid w:val="0090150C"/>
    <w:rsid w:val="00921ABE"/>
    <w:rsid w:val="009236E6"/>
    <w:rsid w:val="0093076A"/>
    <w:rsid w:val="009331AB"/>
    <w:rsid w:val="00943180"/>
    <w:rsid w:val="009518AB"/>
    <w:rsid w:val="00962CB2"/>
    <w:rsid w:val="0096387B"/>
    <w:rsid w:val="009A1C0D"/>
    <w:rsid w:val="009B0648"/>
    <w:rsid w:val="009D239E"/>
    <w:rsid w:val="00A06F4C"/>
    <w:rsid w:val="00A36545"/>
    <w:rsid w:val="00A36A4C"/>
    <w:rsid w:val="00A721ED"/>
    <w:rsid w:val="00A75E20"/>
    <w:rsid w:val="00A77304"/>
    <w:rsid w:val="00A8028D"/>
    <w:rsid w:val="00A85F07"/>
    <w:rsid w:val="00AA5F38"/>
    <w:rsid w:val="00AC3C36"/>
    <w:rsid w:val="00AC68AA"/>
    <w:rsid w:val="00AD0B24"/>
    <w:rsid w:val="00AD61F5"/>
    <w:rsid w:val="00AF6355"/>
    <w:rsid w:val="00B03918"/>
    <w:rsid w:val="00B123D5"/>
    <w:rsid w:val="00B648CA"/>
    <w:rsid w:val="00B7583C"/>
    <w:rsid w:val="00B94DEF"/>
    <w:rsid w:val="00BB4B5E"/>
    <w:rsid w:val="00BB533C"/>
    <w:rsid w:val="00BE4466"/>
    <w:rsid w:val="00BE6F77"/>
    <w:rsid w:val="00BF1140"/>
    <w:rsid w:val="00BF2E13"/>
    <w:rsid w:val="00BF5594"/>
    <w:rsid w:val="00C37B7B"/>
    <w:rsid w:val="00C40083"/>
    <w:rsid w:val="00C45FB5"/>
    <w:rsid w:val="00C61619"/>
    <w:rsid w:val="00C66A0E"/>
    <w:rsid w:val="00C778F5"/>
    <w:rsid w:val="00C84DF6"/>
    <w:rsid w:val="00C9517E"/>
    <w:rsid w:val="00CC4D76"/>
    <w:rsid w:val="00D14E51"/>
    <w:rsid w:val="00D162BA"/>
    <w:rsid w:val="00D204BE"/>
    <w:rsid w:val="00D22B22"/>
    <w:rsid w:val="00D23F2A"/>
    <w:rsid w:val="00D26557"/>
    <w:rsid w:val="00D31688"/>
    <w:rsid w:val="00D40558"/>
    <w:rsid w:val="00D42454"/>
    <w:rsid w:val="00D5749F"/>
    <w:rsid w:val="00D83331"/>
    <w:rsid w:val="00D87E44"/>
    <w:rsid w:val="00DA64F1"/>
    <w:rsid w:val="00DC184C"/>
    <w:rsid w:val="00DC277F"/>
    <w:rsid w:val="00DC35F7"/>
    <w:rsid w:val="00DD0404"/>
    <w:rsid w:val="00DE26B7"/>
    <w:rsid w:val="00E15C7B"/>
    <w:rsid w:val="00E34331"/>
    <w:rsid w:val="00E40A0F"/>
    <w:rsid w:val="00E47550"/>
    <w:rsid w:val="00E544FE"/>
    <w:rsid w:val="00E72982"/>
    <w:rsid w:val="00E953FC"/>
    <w:rsid w:val="00EA2F4F"/>
    <w:rsid w:val="00EB0382"/>
    <w:rsid w:val="00EC087F"/>
    <w:rsid w:val="00ED60E7"/>
    <w:rsid w:val="00F12908"/>
    <w:rsid w:val="00F51272"/>
    <w:rsid w:val="00F539A7"/>
    <w:rsid w:val="00F709EA"/>
    <w:rsid w:val="00F774E8"/>
    <w:rsid w:val="00F909D3"/>
    <w:rsid w:val="00FA2928"/>
    <w:rsid w:val="00FE0A4F"/>
    <w:rsid w:val="00FE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1DC6FFB"/>
  <w15:docId w15:val="{C163BA88-7273-4326-8E98-87F4F27B3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475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7583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23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3F2A"/>
  </w:style>
  <w:style w:type="paragraph" w:styleId="Piedepgina">
    <w:name w:val="footer"/>
    <w:basedOn w:val="Normal"/>
    <w:link w:val="PiedepginaCar"/>
    <w:uiPriority w:val="99"/>
    <w:unhideWhenUsed/>
    <w:rsid w:val="00D23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3F2A"/>
  </w:style>
  <w:style w:type="paragraph" w:styleId="Textodeglobo">
    <w:name w:val="Balloon Text"/>
    <w:basedOn w:val="Normal"/>
    <w:link w:val="TextodegloboCar"/>
    <w:uiPriority w:val="99"/>
    <w:semiHidden/>
    <w:unhideWhenUsed/>
    <w:rsid w:val="00791D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D99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D204BE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0B412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B412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B412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B412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B412F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9518A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518AB"/>
    <w:rPr>
      <w:color w:val="800080"/>
      <w:u w:val="single"/>
    </w:rPr>
  </w:style>
  <w:style w:type="paragraph" w:customStyle="1" w:styleId="msonormal0">
    <w:name w:val="msonormal"/>
    <w:basedOn w:val="Normal"/>
    <w:rsid w:val="00951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font5">
    <w:name w:val="font5"/>
    <w:basedOn w:val="Normal"/>
    <w:rsid w:val="009518AB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EC"/>
    </w:rPr>
  </w:style>
  <w:style w:type="paragraph" w:customStyle="1" w:styleId="font6">
    <w:name w:val="font6"/>
    <w:basedOn w:val="Normal"/>
    <w:rsid w:val="009518AB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2"/>
      <w:szCs w:val="12"/>
      <w:lang w:eastAsia="es-EC"/>
    </w:rPr>
  </w:style>
  <w:style w:type="paragraph" w:customStyle="1" w:styleId="font7">
    <w:name w:val="font7"/>
    <w:basedOn w:val="Normal"/>
    <w:rsid w:val="009518AB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0"/>
      <w:szCs w:val="10"/>
      <w:lang w:eastAsia="es-EC"/>
    </w:rPr>
  </w:style>
  <w:style w:type="paragraph" w:customStyle="1" w:styleId="font8">
    <w:name w:val="font8"/>
    <w:basedOn w:val="Normal"/>
    <w:rsid w:val="009518AB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2"/>
      <w:szCs w:val="12"/>
      <w:lang w:eastAsia="es-EC"/>
    </w:rPr>
  </w:style>
  <w:style w:type="paragraph" w:customStyle="1" w:styleId="font9">
    <w:name w:val="font9"/>
    <w:basedOn w:val="Normal"/>
    <w:rsid w:val="009518A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es-EC"/>
    </w:rPr>
  </w:style>
  <w:style w:type="paragraph" w:customStyle="1" w:styleId="font10">
    <w:name w:val="font10"/>
    <w:basedOn w:val="Normal"/>
    <w:rsid w:val="009518A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es-EC"/>
    </w:rPr>
  </w:style>
  <w:style w:type="paragraph" w:customStyle="1" w:styleId="xl72">
    <w:name w:val="xl72"/>
    <w:basedOn w:val="Normal"/>
    <w:rsid w:val="009518A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73">
    <w:name w:val="xl73"/>
    <w:basedOn w:val="Normal"/>
    <w:rsid w:val="009518AB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es-EC"/>
    </w:rPr>
  </w:style>
  <w:style w:type="paragraph" w:customStyle="1" w:styleId="xl74">
    <w:name w:val="xl74"/>
    <w:basedOn w:val="Normal"/>
    <w:rsid w:val="009518A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es-EC"/>
    </w:rPr>
  </w:style>
  <w:style w:type="paragraph" w:customStyle="1" w:styleId="xl75">
    <w:name w:val="xl75"/>
    <w:basedOn w:val="Normal"/>
    <w:rsid w:val="009518AB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es-EC"/>
    </w:rPr>
  </w:style>
  <w:style w:type="paragraph" w:customStyle="1" w:styleId="xl76">
    <w:name w:val="xl76"/>
    <w:basedOn w:val="Normal"/>
    <w:rsid w:val="009518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77">
    <w:name w:val="xl77"/>
    <w:basedOn w:val="Normal"/>
    <w:rsid w:val="009518A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78">
    <w:name w:val="xl78"/>
    <w:basedOn w:val="Normal"/>
    <w:rsid w:val="00951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79">
    <w:name w:val="xl79"/>
    <w:basedOn w:val="Normal"/>
    <w:rsid w:val="009518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80">
    <w:name w:val="xl80"/>
    <w:basedOn w:val="Normal"/>
    <w:rsid w:val="009518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81">
    <w:name w:val="xl81"/>
    <w:basedOn w:val="Normal"/>
    <w:rsid w:val="009518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82">
    <w:name w:val="xl82"/>
    <w:basedOn w:val="Normal"/>
    <w:rsid w:val="009518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83">
    <w:name w:val="xl83"/>
    <w:basedOn w:val="Normal"/>
    <w:rsid w:val="009518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84">
    <w:name w:val="xl84"/>
    <w:basedOn w:val="Normal"/>
    <w:rsid w:val="009518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85">
    <w:name w:val="xl85"/>
    <w:basedOn w:val="Normal"/>
    <w:rsid w:val="00951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86">
    <w:name w:val="xl86"/>
    <w:basedOn w:val="Normal"/>
    <w:rsid w:val="009518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87">
    <w:name w:val="xl87"/>
    <w:basedOn w:val="Normal"/>
    <w:rsid w:val="009518A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88">
    <w:name w:val="xl88"/>
    <w:basedOn w:val="Normal"/>
    <w:rsid w:val="009518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89">
    <w:name w:val="xl89"/>
    <w:basedOn w:val="Normal"/>
    <w:rsid w:val="009518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90">
    <w:name w:val="xl90"/>
    <w:basedOn w:val="Normal"/>
    <w:rsid w:val="009518A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91">
    <w:name w:val="xl91"/>
    <w:basedOn w:val="Normal"/>
    <w:rsid w:val="009518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xl92">
    <w:name w:val="xl92"/>
    <w:basedOn w:val="Normal"/>
    <w:rsid w:val="009518A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es-EC"/>
    </w:rPr>
  </w:style>
  <w:style w:type="paragraph" w:customStyle="1" w:styleId="xl93">
    <w:name w:val="xl93"/>
    <w:basedOn w:val="Normal"/>
    <w:rsid w:val="009518AB"/>
    <w:pPr>
      <w:pBdr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es-EC"/>
    </w:rPr>
  </w:style>
  <w:style w:type="paragraph" w:customStyle="1" w:styleId="xl94">
    <w:name w:val="xl94"/>
    <w:basedOn w:val="Normal"/>
    <w:rsid w:val="009518A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es-EC"/>
    </w:rPr>
  </w:style>
  <w:style w:type="paragraph" w:customStyle="1" w:styleId="xl95">
    <w:name w:val="xl95"/>
    <w:basedOn w:val="Normal"/>
    <w:rsid w:val="009518AB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es-EC"/>
    </w:rPr>
  </w:style>
  <w:style w:type="paragraph" w:customStyle="1" w:styleId="xl96">
    <w:name w:val="xl96"/>
    <w:basedOn w:val="Normal"/>
    <w:rsid w:val="009518A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es-EC"/>
    </w:rPr>
  </w:style>
  <w:style w:type="paragraph" w:customStyle="1" w:styleId="xl97">
    <w:name w:val="xl97"/>
    <w:basedOn w:val="Normal"/>
    <w:rsid w:val="009518AB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es-EC"/>
    </w:rPr>
  </w:style>
  <w:style w:type="paragraph" w:customStyle="1" w:styleId="xl98">
    <w:name w:val="xl98"/>
    <w:basedOn w:val="Normal"/>
    <w:rsid w:val="009518AB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es-EC"/>
    </w:rPr>
  </w:style>
  <w:style w:type="paragraph" w:customStyle="1" w:styleId="xl99">
    <w:name w:val="xl99"/>
    <w:basedOn w:val="Normal"/>
    <w:rsid w:val="009518AB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es-EC"/>
    </w:rPr>
  </w:style>
  <w:style w:type="paragraph" w:customStyle="1" w:styleId="xl100">
    <w:name w:val="xl100"/>
    <w:basedOn w:val="Normal"/>
    <w:rsid w:val="009518AB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es-EC"/>
    </w:rPr>
  </w:style>
  <w:style w:type="paragraph" w:customStyle="1" w:styleId="xl101">
    <w:name w:val="xl101"/>
    <w:basedOn w:val="Normal"/>
    <w:rsid w:val="009518AB"/>
    <w:pPr>
      <w:pBdr>
        <w:top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es-EC"/>
    </w:rPr>
  </w:style>
  <w:style w:type="paragraph" w:customStyle="1" w:styleId="xl102">
    <w:name w:val="xl102"/>
    <w:basedOn w:val="Normal"/>
    <w:rsid w:val="009518AB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es-EC"/>
    </w:rPr>
  </w:style>
  <w:style w:type="paragraph" w:customStyle="1" w:styleId="xl103">
    <w:name w:val="xl103"/>
    <w:basedOn w:val="Normal"/>
    <w:rsid w:val="009518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104">
    <w:name w:val="xl104"/>
    <w:basedOn w:val="Normal"/>
    <w:rsid w:val="009518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105">
    <w:name w:val="xl105"/>
    <w:basedOn w:val="Normal"/>
    <w:rsid w:val="009518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paragraph" w:customStyle="1" w:styleId="xl106">
    <w:name w:val="xl106"/>
    <w:basedOn w:val="Normal"/>
    <w:rsid w:val="009518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EC"/>
    </w:rPr>
  </w:style>
  <w:style w:type="table" w:styleId="Tablaconcuadrcula">
    <w:name w:val="Table Grid"/>
    <w:basedOn w:val="Tablanormal"/>
    <w:uiPriority w:val="59"/>
    <w:rsid w:val="00045B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E4755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xl65">
    <w:name w:val="xl65"/>
    <w:basedOn w:val="Normal"/>
    <w:rsid w:val="00EB038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s-EC"/>
    </w:rPr>
  </w:style>
  <w:style w:type="paragraph" w:customStyle="1" w:styleId="xl66">
    <w:name w:val="xl66"/>
    <w:basedOn w:val="Normal"/>
    <w:rsid w:val="00EB03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es-EC"/>
    </w:rPr>
  </w:style>
  <w:style w:type="paragraph" w:customStyle="1" w:styleId="xl67">
    <w:name w:val="xl67"/>
    <w:basedOn w:val="Normal"/>
    <w:rsid w:val="00EB03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0"/>
      <w:szCs w:val="20"/>
      <w:lang w:eastAsia="es-EC"/>
    </w:rPr>
  </w:style>
  <w:style w:type="paragraph" w:customStyle="1" w:styleId="xl68">
    <w:name w:val="xl68"/>
    <w:basedOn w:val="Normal"/>
    <w:rsid w:val="00EB03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s-EC"/>
    </w:rPr>
  </w:style>
  <w:style w:type="paragraph" w:customStyle="1" w:styleId="xl69">
    <w:name w:val="xl69"/>
    <w:basedOn w:val="Normal"/>
    <w:rsid w:val="00EB03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C"/>
    </w:rPr>
  </w:style>
  <w:style w:type="paragraph" w:customStyle="1" w:styleId="xl70">
    <w:name w:val="xl70"/>
    <w:basedOn w:val="Normal"/>
    <w:rsid w:val="00EB03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s-EC"/>
    </w:rPr>
  </w:style>
  <w:style w:type="paragraph" w:customStyle="1" w:styleId="xl71">
    <w:name w:val="xl71"/>
    <w:basedOn w:val="Normal"/>
    <w:rsid w:val="00EB03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202124"/>
      <w:sz w:val="20"/>
      <w:szCs w:val="20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79437-E983-46CD-B627-DFDF1CF19E0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65bd4d2-aa7c-445f-9ef8-222ebb1d2b43}" enabled="1" method="Privileged" siteId="{9744600e-3e04-492e-baa1-25ec245c6f10}" removed="0"/>
  <clbl:label id="{f8a2e670-6520-4878-ba71-cb8fcce8c726}" enabled="1" method="Standard" siteId="{4533da84-5b4e-4397-bd68-9cf040c8302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2732</Words>
  <Characters>15031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SARANGO VERA WILSON ALONSO</dc:creator>
  <cp:keywords/>
  <dc:description/>
  <cp:lastModifiedBy>RODRIGUEZ BURBANO SAYURI GISSELA</cp:lastModifiedBy>
  <cp:revision>2</cp:revision>
  <cp:lastPrinted>2024-09-25T17:05:00Z</cp:lastPrinted>
  <dcterms:created xsi:type="dcterms:W3CDTF">2024-10-25T20:21:00Z</dcterms:created>
  <dcterms:modified xsi:type="dcterms:W3CDTF">2024-10-25T20:21:00Z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1085a6b4,2377516b,69fef1de</vt:lpwstr>
  </property>
  <property fmtid="{D5CDD505-2E9C-101B-9397-08002B2CF9AE}" pid="3" name="ClassificationContentMarkingFooterFontProps">
    <vt:lpwstr>#000000,7,Arial</vt:lpwstr>
  </property>
  <property fmtid="{D5CDD505-2E9C-101B-9397-08002B2CF9AE}" pid="4" name="ClassificationContentMarkingFooterText">
    <vt:lpwstr>***Este documento está clasificado como PUBLICO por TELEFÓNICA.
***This document is classified as PUBLIC by TELEFÓNICA.</vt:lpwstr>
  </property>
</Properties>
</file>